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1E731" w14:textId="77777777" w:rsidR="009F343D" w:rsidRPr="00B37215" w:rsidRDefault="009F343D">
      <w:pPr>
        <w:jc w:val="center"/>
        <w:rPr>
          <w:rFonts w:ascii="Verdana" w:eastAsia="Verdana" w:hAnsi="Verdana" w:cs="Verdana"/>
          <w:b/>
          <w:color w:val="000000"/>
          <w:sz w:val="16"/>
          <w:szCs w:val="16"/>
          <w:lang w:val="uk-UA"/>
        </w:rPr>
      </w:pPr>
    </w:p>
    <w:p w14:paraId="46907964" w14:textId="3A3DF7DF" w:rsidR="00646BCF" w:rsidRDefault="00280603" w:rsidP="00646BCF">
      <w:pPr>
        <w:jc w:val="center"/>
        <w:rPr>
          <w:rFonts w:ascii="Verdana" w:eastAsia="Verdana" w:hAnsi="Verdana" w:cs="Verdana"/>
          <w:b/>
          <w:color w:val="000000"/>
          <w:sz w:val="20"/>
          <w:szCs w:val="20"/>
        </w:rPr>
      </w:pPr>
      <w:r w:rsidRPr="00646BCF">
        <w:rPr>
          <w:rFonts w:ascii="Verdana" w:eastAsia="Verdana" w:hAnsi="Verdana" w:cs="Verdana"/>
          <w:b/>
          <w:color w:val="000000"/>
          <w:sz w:val="20"/>
          <w:szCs w:val="20"/>
        </w:rPr>
        <w:t xml:space="preserve">Terms of Reference for </w:t>
      </w:r>
    </w:p>
    <w:p w14:paraId="765AF848" w14:textId="77777777" w:rsidR="00EE56FD" w:rsidRPr="00646BCF" w:rsidRDefault="00EE56FD" w:rsidP="00646BCF">
      <w:pPr>
        <w:jc w:val="center"/>
        <w:rPr>
          <w:rFonts w:ascii="Verdana" w:eastAsia="Verdana" w:hAnsi="Verdana" w:cs="Verdana"/>
          <w:b/>
          <w:color w:val="000000"/>
          <w:sz w:val="20"/>
          <w:szCs w:val="20"/>
        </w:rPr>
      </w:pPr>
    </w:p>
    <w:p w14:paraId="4F9572C4" w14:textId="7447AACE" w:rsidR="009B322C" w:rsidRPr="009B322C" w:rsidRDefault="00BB0E0A" w:rsidP="009B322C">
      <w:pPr>
        <w:jc w:val="center"/>
        <w:rPr>
          <w:rFonts w:ascii="Verdana" w:eastAsia="Verdana" w:hAnsi="Verdana" w:cs="Verdana"/>
          <w:b/>
          <w:color w:val="000000"/>
          <w:sz w:val="20"/>
          <w:szCs w:val="20"/>
        </w:rPr>
      </w:pPr>
      <w:proofErr w:type="spellStart"/>
      <w:r w:rsidRPr="00BB0E0A">
        <w:rPr>
          <w:rFonts w:ascii="Verdana" w:eastAsia="Verdana" w:hAnsi="Verdana" w:cs="Verdana"/>
          <w:b/>
          <w:bCs/>
          <w:color w:val="000000"/>
          <w:sz w:val="20"/>
          <w:szCs w:val="20"/>
          <w:lang w:val="uk-UA"/>
        </w:rPr>
        <w:t>Сonsultancy</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for</w:t>
      </w:r>
      <w:proofErr w:type="spellEnd"/>
      <w:r w:rsidRPr="00BB0E0A">
        <w:rPr>
          <w:rFonts w:ascii="Verdana" w:eastAsia="Verdana" w:hAnsi="Verdana" w:cs="Verdana"/>
          <w:b/>
          <w:bCs/>
          <w:color w:val="000000"/>
          <w:sz w:val="20"/>
          <w:szCs w:val="20"/>
          <w:lang w:val="uk-UA"/>
        </w:rPr>
        <w:t xml:space="preserve"> </w:t>
      </w:r>
      <w:r w:rsidR="00EE56FD" w:rsidRPr="00EE56FD">
        <w:rPr>
          <w:rFonts w:ascii="Verdana" w:eastAsia="Verdana" w:hAnsi="Verdana" w:cs="Verdana"/>
          <w:b/>
          <w:bCs/>
          <w:color w:val="000000"/>
          <w:sz w:val="20"/>
          <w:szCs w:val="20"/>
        </w:rPr>
        <w:t xml:space="preserve">Monitoring </w:t>
      </w:r>
      <w:proofErr w:type="spellStart"/>
      <w:r w:rsidRPr="00BB0E0A">
        <w:rPr>
          <w:rFonts w:ascii="Verdana" w:eastAsia="Verdana" w:hAnsi="Verdana" w:cs="Verdana"/>
          <w:b/>
          <w:bCs/>
          <w:color w:val="000000"/>
          <w:sz w:val="20"/>
          <w:szCs w:val="20"/>
          <w:lang w:val="uk-UA"/>
        </w:rPr>
        <w:t>Reconstruction</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of</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School</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Canteens</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for</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the</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Ministry</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of</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Science</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and</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education</w:t>
      </w:r>
      <w:proofErr w:type="spellEnd"/>
      <w:r w:rsidRPr="00BB0E0A">
        <w:rPr>
          <w:rFonts w:ascii="Verdana" w:eastAsia="Verdana" w:hAnsi="Verdana" w:cs="Verdana"/>
          <w:b/>
          <w:bCs/>
          <w:color w:val="000000"/>
          <w:sz w:val="20"/>
          <w:szCs w:val="20"/>
          <w:lang w:val="uk-UA"/>
        </w:rPr>
        <w:t xml:space="preserve"> </w:t>
      </w:r>
      <w:proofErr w:type="spellStart"/>
      <w:r w:rsidRPr="00BB0E0A">
        <w:rPr>
          <w:rFonts w:ascii="Verdana" w:eastAsia="Verdana" w:hAnsi="Verdana" w:cs="Verdana"/>
          <w:b/>
          <w:bCs/>
          <w:color w:val="000000"/>
          <w:sz w:val="20"/>
          <w:szCs w:val="20"/>
          <w:lang w:val="uk-UA"/>
        </w:rPr>
        <w:t>of</w:t>
      </w:r>
      <w:proofErr w:type="spellEnd"/>
      <w:r w:rsidRPr="00BB0E0A">
        <w:rPr>
          <w:rFonts w:ascii="Verdana" w:eastAsia="Verdana" w:hAnsi="Verdana" w:cs="Verdana"/>
          <w:b/>
          <w:bCs/>
          <w:color w:val="000000"/>
          <w:sz w:val="20"/>
          <w:szCs w:val="20"/>
          <w:lang w:val="uk-UA"/>
        </w:rPr>
        <w:t xml:space="preserve"> Ukraine</w:t>
      </w:r>
    </w:p>
    <w:p w14:paraId="7A6C7379" w14:textId="77777777" w:rsidR="009F343D" w:rsidRPr="00646BCF" w:rsidRDefault="009F343D">
      <w:pPr>
        <w:jc w:val="center"/>
        <w:rPr>
          <w:rFonts w:ascii="Verdana" w:eastAsia="Verdana" w:hAnsi="Verdana" w:cs="Verdana"/>
          <w:color w:val="000000"/>
          <w:sz w:val="20"/>
          <w:szCs w:val="20"/>
        </w:rPr>
      </w:pPr>
    </w:p>
    <w:p w14:paraId="2D96EBDC" w14:textId="77777777" w:rsidR="009F343D" w:rsidRPr="00646BCF" w:rsidRDefault="00280603">
      <w:pPr>
        <w:jc w:val="both"/>
        <w:rPr>
          <w:rFonts w:ascii="Verdana" w:eastAsia="Verdana" w:hAnsi="Verdana" w:cs="Verdana"/>
          <w:b/>
          <w:color w:val="000000"/>
          <w:sz w:val="20"/>
          <w:szCs w:val="20"/>
        </w:rPr>
      </w:pPr>
      <w:r w:rsidRPr="00646BCF">
        <w:rPr>
          <w:rFonts w:ascii="Verdana" w:eastAsia="Verdana" w:hAnsi="Verdana" w:cs="Verdana"/>
          <w:b/>
          <w:color w:val="000000"/>
          <w:sz w:val="20"/>
          <w:szCs w:val="20"/>
        </w:rPr>
        <w:t xml:space="preserve">Background and context </w:t>
      </w:r>
    </w:p>
    <w:p w14:paraId="74146BB1" w14:textId="69CBB8EB" w:rsidR="00DD0101" w:rsidRPr="00646BCF" w:rsidRDefault="00DD0101" w:rsidP="00E93443">
      <w:pPr>
        <w:jc w:val="both"/>
        <w:rPr>
          <w:rFonts w:ascii="Verdana" w:hAnsi="Verdana"/>
          <w:sz w:val="20"/>
          <w:lang w:val="en-GB"/>
        </w:rPr>
      </w:pPr>
      <w:r w:rsidRPr="00646BCF">
        <w:rPr>
          <w:rFonts w:ascii="Verdana" w:hAnsi="Verdana"/>
          <w:sz w:val="20"/>
          <w:lang w:val="en-GB"/>
        </w:rPr>
        <w:t>Supporting anti-corruption efforts in Ukraine is a high political priority for the European Union and Denmark. By combating corruption, the EU contributes to the consolidation of democracy and economic growth of Ukraine, as well as the successful approximation of Ukraine with the EU.</w:t>
      </w:r>
    </w:p>
    <w:p w14:paraId="7E7CFCCF" w14:textId="77777777" w:rsidR="00E93443" w:rsidRDefault="00E93443" w:rsidP="00E93443">
      <w:pPr>
        <w:jc w:val="both"/>
        <w:rPr>
          <w:rFonts w:ascii="Verdana" w:hAnsi="Verdana"/>
          <w:sz w:val="20"/>
          <w:lang w:val="en-GB"/>
        </w:rPr>
      </w:pPr>
    </w:p>
    <w:p w14:paraId="122F2E4A" w14:textId="270B7B11" w:rsidR="008D02E0" w:rsidRDefault="00DD0101" w:rsidP="00E93443">
      <w:pPr>
        <w:jc w:val="both"/>
        <w:rPr>
          <w:rFonts w:ascii="Verdana" w:hAnsi="Verdana"/>
          <w:sz w:val="20"/>
          <w:lang w:val="en-GB"/>
        </w:rPr>
      </w:pPr>
      <w:r w:rsidRPr="00646BCF">
        <w:rPr>
          <w:rFonts w:ascii="Verdana" w:hAnsi="Verdana"/>
          <w:sz w:val="20"/>
          <w:lang w:val="en-GB"/>
        </w:rPr>
        <w:t>The European Union Anti-Corruption Initiative (EUACI) in Ukraine is a joint EU and Government of Denmark financed programme aimed at supporting Ukraine in its efforts to reduce corruption at the national and local level through empowerment of citizens, civil society, businesses and state institutions. In early 2024, the EUACI entered its phase III which runs till mid-2027. As part of the new phase, the EUACI has been asked to identify activities related to schools.</w:t>
      </w:r>
    </w:p>
    <w:p w14:paraId="68C9F6BC" w14:textId="77777777" w:rsidR="00E93443" w:rsidRDefault="00E93443" w:rsidP="00E93443">
      <w:pPr>
        <w:spacing w:line="276" w:lineRule="auto"/>
        <w:rPr>
          <w:rFonts w:ascii="Verdana" w:hAnsi="Verdana"/>
          <w:sz w:val="20"/>
          <w:lang w:val="en-GB"/>
        </w:rPr>
      </w:pPr>
    </w:p>
    <w:p w14:paraId="615B83B6" w14:textId="4D30EB91" w:rsidR="00DD0101" w:rsidRPr="00646BCF" w:rsidRDefault="00DD0101" w:rsidP="00E93443">
      <w:pPr>
        <w:spacing w:line="276" w:lineRule="auto"/>
        <w:rPr>
          <w:rFonts w:ascii="Verdana" w:hAnsi="Verdana"/>
          <w:sz w:val="20"/>
          <w:lang w:val="en-GB"/>
        </w:rPr>
      </w:pPr>
      <w:r w:rsidRPr="00646BCF">
        <w:rPr>
          <w:rFonts w:ascii="Verdana" w:hAnsi="Verdana"/>
          <w:sz w:val="20"/>
          <w:lang w:val="en-GB"/>
        </w:rPr>
        <w:t>The EUACI has 4 intervention areas, namely:</w:t>
      </w:r>
    </w:p>
    <w:p w14:paraId="0ED8C412" w14:textId="403D88F6" w:rsidR="00DD0101" w:rsidRPr="00646BCF" w:rsidRDefault="008D02E0" w:rsidP="00082265">
      <w:pPr>
        <w:spacing w:line="276" w:lineRule="auto"/>
        <w:rPr>
          <w:rFonts w:ascii="Verdana" w:hAnsi="Verdana"/>
          <w:sz w:val="20"/>
          <w:lang w:val="en-GB"/>
        </w:rPr>
      </w:pPr>
      <w:r>
        <w:rPr>
          <w:rFonts w:ascii="Verdana" w:hAnsi="Verdana"/>
          <w:color w:val="000000"/>
          <w:sz w:val="20"/>
          <w:lang w:val="en-GB"/>
        </w:rPr>
        <w:t>Area</w:t>
      </w:r>
      <w:r w:rsidR="00DD0101" w:rsidRPr="00646BCF">
        <w:rPr>
          <w:rFonts w:ascii="Verdana" w:hAnsi="Verdana"/>
          <w:color w:val="000000"/>
          <w:sz w:val="20"/>
          <w:lang w:val="en-GB"/>
        </w:rPr>
        <w:t xml:space="preserve"> I.</w:t>
      </w:r>
      <w:r w:rsidR="00DD0101" w:rsidRPr="00646BCF">
        <w:rPr>
          <w:rFonts w:ascii="Verdana" w:hAnsi="Verdana"/>
          <w:sz w:val="20"/>
          <w:lang w:val="en-GB"/>
        </w:rPr>
        <w:t>; that supports key state anti-corruption agencies in improving their effectiveness and independence;</w:t>
      </w:r>
    </w:p>
    <w:p w14:paraId="2CE6B00C" w14:textId="13BC1D56" w:rsidR="00DD0101" w:rsidRPr="00646BCF" w:rsidRDefault="008D02E0" w:rsidP="00082265">
      <w:pPr>
        <w:rPr>
          <w:rFonts w:ascii="Verdana" w:hAnsi="Verdana"/>
          <w:sz w:val="20"/>
          <w:lang w:val="en-GB"/>
        </w:rPr>
      </w:pPr>
      <w:r>
        <w:rPr>
          <w:rFonts w:ascii="Verdana" w:hAnsi="Verdana"/>
          <w:color w:val="000000"/>
          <w:sz w:val="20"/>
          <w:lang w:val="en-GB"/>
        </w:rPr>
        <w:t>Area</w:t>
      </w:r>
      <w:r w:rsidR="00DD0101" w:rsidRPr="00646BCF">
        <w:rPr>
          <w:rFonts w:ascii="Verdana" w:hAnsi="Verdana"/>
          <w:color w:val="000000"/>
          <w:sz w:val="20"/>
          <w:lang w:val="en-GB"/>
        </w:rPr>
        <w:t xml:space="preserve"> II</w:t>
      </w:r>
      <w:r w:rsidR="00DD0101" w:rsidRPr="00646BCF">
        <w:rPr>
          <w:rFonts w:ascii="Verdana" w:hAnsi="Verdana"/>
          <w:sz w:val="20"/>
          <w:lang w:val="en-GB"/>
        </w:rPr>
        <w:t>; that supports the efforts of the Government of Ukraine to ensure transparent and accountable reconstruction</w:t>
      </w:r>
    </w:p>
    <w:p w14:paraId="28FC771B" w14:textId="32BE2929" w:rsidR="00DD0101" w:rsidRPr="00646BCF" w:rsidRDefault="008D02E0" w:rsidP="00D3562A">
      <w:pPr>
        <w:spacing w:line="276" w:lineRule="auto"/>
        <w:jc w:val="both"/>
        <w:rPr>
          <w:rFonts w:ascii="Verdana" w:hAnsi="Verdana"/>
          <w:sz w:val="20"/>
          <w:lang w:val="en-GB"/>
        </w:rPr>
      </w:pPr>
      <w:r>
        <w:rPr>
          <w:rFonts w:ascii="Verdana" w:hAnsi="Verdana"/>
          <w:color w:val="000000"/>
          <w:sz w:val="20"/>
          <w:lang w:val="en-GB"/>
        </w:rPr>
        <w:t>Area</w:t>
      </w:r>
      <w:r w:rsidR="00DD0101" w:rsidRPr="00646BCF">
        <w:rPr>
          <w:rFonts w:ascii="Verdana" w:hAnsi="Verdana"/>
          <w:color w:val="000000"/>
          <w:sz w:val="20"/>
          <w:lang w:val="en-GB"/>
        </w:rPr>
        <w:t xml:space="preserve"> III</w:t>
      </w:r>
      <w:r w:rsidR="00DD0101" w:rsidRPr="00646BCF">
        <w:rPr>
          <w:rFonts w:ascii="Verdana" w:hAnsi="Verdana"/>
          <w:sz w:val="20"/>
          <w:lang w:val="en-GB"/>
        </w:rPr>
        <w:t>; that supports Integrity cities in their efforts to strengthen their integrity, transparency, and accountability;</w:t>
      </w:r>
    </w:p>
    <w:p w14:paraId="3561FE9C" w14:textId="77777777" w:rsidR="0085593E" w:rsidRDefault="008D02E0" w:rsidP="0085593E">
      <w:pPr>
        <w:spacing w:line="276" w:lineRule="auto"/>
        <w:rPr>
          <w:rFonts w:ascii="Verdana" w:hAnsi="Verdana"/>
          <w:sz w:val="20"/>
          <w:lang w:val="en-GB"/>
        </w:rPr>
      </w:pPr>
      <w:r>
        <w:rPr>
          <w:rFonts w:ascii="Verdana" w:hAnsi="Verdana"/>
          <w:color w:val="000000"/>
          <w:sz w:val="20"/>
          <w:lang w:val="en-GB"/>
        </w:rPr>
        <w:t>Area</w:t>
      </w:r>
      <w:r w:rsidR="00DD0101" w:rsidRPr="00646BCF">
        <w:rPr>
          <w:rFonts w:ascii="Verdana" w:hAnsi="Verdana"/>
          <w:color w:val="000000"/>
          <w:sz w:val="20"/>
          <w:lang w:val="en-GB"/>
        </w:rPr>
        <w:t xml:space="preserve"> IV</w:t>
      </w:r>
      <w:r w:rsidR="00DD0101" w:rsidRPr="00646BCF">
        <w:rPr>
          <w:rFonts w:ascii="Verdana" w:hAnsi="Verdana"/>
          <w:sz w:val="20"/>
          <w:lang w:val="en-GB"/>
        </w:rPr>
        <w:t>: that supports Ukraine’s civil society, media, and business community with a view to increase awareness of and engagement in anti-corruption activities.</w:t>
      </w:r>
    </w:p>
    <w:p w14:paraId="4E719D67" w14:textId="77777777" w:rsidR="0085593E" w:rsidRDefault="0085593E" w:rsidP="0085593E">
      <w:pPr>
        <w:spacing w:line="276" w:lineRule="auto"/>
        <w:ind w:firstLine="720"/>
        <w:rPr>
          <w:rFonts w:ascii="Verdana" w:hAnsi="Verdana"/>
          <w:sz w:val="20"/>
          <w:lang w:val="en-GB"/>
        </w:rPr>
      </w:pPr>
    </w:p>
    <w:p w14:paraId="5366BD9B" w14:textId="2720731E" w:rsidR="00C849CD" w:rsidRPr="003C5FDE" w:rsidRDefault="00955E45" w:rsidP="00E93443">
      <w:pPr>
        <w:pStyle w:val="NormalWeb"/>
        <w:spacing w:before="0" w:beforeAutospacing="0" w:after="0" w:afterAutospacing="0"/>
        <w:jc w:val="both"/>
        <w:rPr>
          <w:rFonts w:ascii="Verdana" w:hAnsi="Verdana"/>
          <w:color w:val="222222"/>
          <w:sz w:val="20"/>
          <w:szCs w:val="20"/>
        </w:rPr>
      </w:pPr>
      <w:r>
        <w:rPr>
          <w:rFonts w:ascii="Verdana" w:hAnsi="Verdana" w:cstheme="minorHAnsi"/>
          <w:sz w:val="20"/>
          <w:szCs w:val="20"/>
        </w:rPr>
        <w:t xml:space="preserve">In </w:t>
      </w:r>
      <w:r w:rsidRPr="00F9173A">
        <w:rPr>
          <w:rFonts w:ascii="Verdana" w:hAnsi="Verdana" w:cstheme="minorHAnsi"/>
          <w:sz w:val="20"/>
          <w:szCs w:val="20"/>
        </w:rPr>
        <w:t xml:space="preserve">2023, the Cabinet of Ministers of Ukraine approved the Strategy for Reforming the School </w:t>
      </w:r>
      <w:r>
        <w:rPr>
          <w:rFonts w:ascii="Verdana" w:hAnsi="Verdana" w:cstheme="minorHAnsi"/>
          <w:sz w:val="20"/>
          <w:szCs w:val="20"/>
        </w:rPr>
        <w:t>Nutrition</w:t>
      </w:r>
      <w:r w:rsidRPr="00F9173A">
        <w:rPr>
          <w:rFonts w:ascii="Verdana" w:hAnsi="Verdana" w:cstheme="minorHAnsi"/>
          <w:sz w:val="20"/>
          <w:szCs w:val="20"/>
        </w:rPr>
        <w:t xml:space="preserve"> System</w:t>
      </w:r>
      <w:r w:rsidR="007562BF">
        <w:rPr>
          <w:rFonts w:ascii="Verdana" w:hAnsi="Verdana" w:cstheme="minorHAnsi"/>
          <w:sz w:val="20"/>
          <w:szCs w:val="20"/>
        </w:rPr>
        <w:t xml:space="preserve"> (</w:t>
      </w:r>
      <w:r w:rsidR="007562BF" w:rsidRPr="003C5FDE">
        <w:rPr>
          <w:rFonts w:ascii="Verdana" w:hAnsi="Verdana"/>
          <w:color w:val="222222"/>
          <w:sz w:val="20"/>
          <w:szCs w:val="20"/>
        </w:rPr>
        <w:t>hereinafter</w:t>
      </w:r>
      <w:r w:rsidR="007562BF">
        <w:rPr>
          <w:rFonts w:ascii="Verdana" w:hAnsi="Verdana"/>
          <w:color w:val="222222"/>
          <w:sz w:val="20"/>
          <w:szCs w:val="20"/>
        </w:rPr>
        <w:t xml:space="preserve"> - </w:t>
      </w:r>
      <w:r w:rsidR="007562BF" w:rsidRPr="00F9173A">
        <w:rPr>
          <w:rFonts w:ascii="Verdana" w:hAnsi="Verdana" w:cstheme="minorHAnsi"/>
          <w:sz w:val="20"/>
          <w:szCs w:val="20"/>
        </w:rPr>
        <w:t>the Strategy</w:t>
      </w:r>
      <w:r w:rsidR="007562BF">
        <w:rPr>
          <w:rFonts w:ascii="Verdana" w:hAnsi="Verdana" w:cstheme="minorHAnsi"/>
          <w:sz w:val="20"/>
          <w:szCs w:val="20"/>
        </w:rPr>
        <w:t>)</w:t>
      </w:r>
      <w:r w:rsidRPr="00F9173A">
        <w:rPr>
          <w:rFonts w:ascii="Verdana" w:hAnsi="Verdana" w:cstheme="minorHAnsi"/>
          <w:sz w:val="20"/>
          <w:szCs w:val="20"/>
        </w:rPr>
        <w:t xml:space="preserve"> for 2023-2027, and one of the stages of its implementation is the restoration and modernization of canteens in schools using the latest technological processes, improving energy efficiency and following the principles of the HACCP system.</w:t>
      </w:r>
      <w:r w:rsidR="00D3562A">
        <w:rPr>
          <w:rFonts w:ascii="Verdana" w:hAnsi="Verdana" w:cstheme="minorHAnsi"/>
          <w:sz w:val="20"/>
          <w:szCs w:val="20"/>
        </w:rPr>
        <w:t xml:space="preserve"> </w:t>
      </w:r>
      <w:r w:rsidR="00C849CD" w:rsidRPr="003C5FDE">
        <w:rPr>
          <w:rFonts w:ascii="Verdana" w:hAnsi="Verdana"/>
          <w:color w:val="222222"/>
          <w:sz w:val="20"/>
          <w:szCs w:val="20"/>
        </w:rPr>
        <w:t>The state budget of Ukraine for 2024 provided a state budget subvention</w:t>
      </w:r>
      <w:r w:rsidR="00C849CD">
        <w:rPr>
          <w:rFonts w:ascii="Verdana" w:hAnsi="Verdana"/>
          <w:color w:val="222222"/>
          <w:sz w:val="20"/>
          <w:szCs w:val="20"/>
        </w:rPr>
        <w:t xml:space="preserve">, </w:t>
      </w:r>
      <w:r w:rsidR="00566C75">
        <w:rPr>
          <w:rFonts w:ascii="Verdana" w:hAnsi="Verdana"/>
          <w:color w:val="222222"/>
          <w:sz w:val="20"/>
          <w:szCs w:val="20"/>
        </w:rPr>
        <w:t>i</w:t>
      </w:r>
      <w:r w:rsidR="00566C75" w:rsidRPr="00566C75">
        <w:rPr>
          <w:rFonts w:ascii="Verdana" w:hAnsi="Verdana"/>
          <w:color w:val="222222"/>
          <w:sz w:val="20"/>
          <w:szCs w:val="20"/>
        </w:rPr>
        <w:t xml:space="preserve">n the amount </w:t>
      </w:r>
      <w:r w:rsidR="00566C75" w:rsidRPr="009E641C">
        <w:rPr>
          <w:rFonts w:ascii="Verdana" w:hAnsi="Verdana"/>
          <w:b/>
          <w:color w:val="222222"/>
          <w:sz w:val="20"/>
          <w:szCs w:val="20"/>
        </w:rPr>
        <w:t xml:space="preserve">of 1.5 billion </w:t>
      </w:r>
      <w:r w:rsidR="009E641C" w:rsidRPr="009E641C">
        <w:rPr>
          <w:rFonts w:ascii="Verdana" w:hAnsi="Verdana"/>
          <w:b/>
          <w:color w:val="222222"/>
          <w:sz w:val="20"/>
          <w:szCs w:val="20"/>
        </w:rPr>
        <w:t>UAH</w:t>
      </w:r>
      <w:r w:rsidR="00566C75">
        <w:rPr>
          <w:rFonts w:ascii="Verdana" w:hAnsi="Verdana"/>
          <w:color w:val="222222"/>
          <w:sz w:val="20"/>
          <w:szCs w:val="20"/>
        </w:rPr>
        <w:t xml:space="preserve"> </w:t>
      </w:r>
      <w:r w:rsidR="00C849CD" w:rsidRPr="003C5FDE">
        <w:rPr>
          <w:rFonts w:ascii="Verdana" w:hAnsi="Verdana"/>
          <w:color w:val="222222"/>
          <w:sz w:val="20"/>
          <w:szCs w:val="20"/>
        </w:rPr>
        <w:t>to local budgets for the procurement</w:t>
      </w:r>
      <w:r w:rsidR="00566C75">
        <w:rPr>
          <w:rFonts w:ascii="Verdana" w:hAnsi="Verdana"/>
          <w:color w:val="222222"/>
          <w:sz w:val="20"/>
          <w:szCs w:val="20"/>
        </w:rPr>
        <w:t xml:space="preserve"> of equipment</w:t>
      </w:r>
      <w:r w:rsidR="00C849CD" w:rsidRPr="003C5FDE">
        <w:rPr>
          <w:rFonts w:ascii="Verdana" w:hAnsi="Verdana"/>
          <w:color w:val="222222"/>
          <w:sz w:val="20"/>
          <w:szCs w:val="20"/>
        </w:rPr>
        <w:t xml:space="preserve"> creation and modernization (reconstruction and major repair) of canteens (catering units) of secondary schools</w:t>
      </w:r>
      <w:r w:rsidR="007562BF">
        <w:rPr>
          <w:rFonts w:ascii="Verdana" w:hAnsi="Verdana"/>
          <w:color w:val="222222"/>
          <w:sz w:val="20"/>
          <w:szCs w:val="20"/>
        </w:rPr>
        <w:t>, as a part of the implementation of the Strategy</w:t>
      </w:r>
      <w:r w:rsidR="00C849CD" w:rsidRPr="003C5FDE">
        <w:rPr>
          <w:rFonts w:ascii="Verdana" w:hAnsi="Verdana"/>
          <w:color w:val="222222"/>
          <w:sz w:val="20"/>
          <w:szCs w:val="20"/>
        </w:rPr>
        <w:t>.</w:t>
      </w:r>
    </w:p>
    <w:p w14:paraId="1DB26668" w14:textId="77777777" w:rsidR="00E93443" w:rsidRDefault="00E93443" w:rsidP="00E93443">
      <w:pPr>
        <w:pStyle w:val="NormalWeb"/>
        <w:spacing w:before="0" w:beforeAutospacing="0" w:after="0" w:afterAutospacing="0"/>
        <w:jc w:val="both"/>
        <w:rPr>
          <w:rFonts w:ascii="Verdana" w:hAnsi="Verdana"/>
          <w:color w:val="222222"/>
          <w:sz w:val="20"/>
          <w:szCs w:val="20"/>
        </w:rPr>
      </w:pPr>
    </w:p>
    <w:p w14:paraId="28C5A1B6" w14:textId="08904835" w:rsidR="00566C75" w:rsidRDefault="00C849CD" w:rsidP="00E93443">
      <w:pPr>
        <w:pStyle w:val="NormalWeb"/>
        <w:spacing w:before="0" w:beforeAutospacing="0" w:after="0" w:afterAutospacing="0"/>
        <w:jc w:val="both"/>
        <w:rPr>
          <w:rFonts w:ascii="Verdana" w:hAnsi="Verdana"/>
          <w:color w:val="222222"/>
          <w:sz w:val="20"/>
          <w:szCs w:val="20"/>
        </w:rPr>
      </w:pPr>
      <w:r w:rsidRPr="003C5FDE">
        <w:rPr>
          <w:rFonts w:ascii="Verdana" w:hAnsi="Verdana"/>
          <w:color w:val="222222"/>
          <w:sz w:val="20"/>
          <w:szCs w:val="20"/>
        </w:rPr>
        <w:t>The Ministry</w:t>
      </w:r>
      <w:r w:rsidR="007562BF">
        <w:rPr>
          <w:rFonts w:ascii="Verdana" w:hAnsi="Verdana"/>
          <w:color w:val="222222"/>
          <w:sz w:val="20"/>
          <w:szCs w:val="20"/>
        </w:rPr>
        <w:t xml:space="preserve"> of education and science of Ukraine (</w:t>
      </w:r>
      <w:r w:rsidR="007562BF" w:rsidRPr="003C5FDE">
        <w:rPr>
          <w:rFonts w:ascii="Verdana" w:hAnsi="Verdana"/>
          <w:color w:val="222222"/>
          <w:sz w:val="20"/>
          <w:szCs w:val="20"/>
        </w:rPr>
        <w:t>hereinafter</w:t>
      </w:r>
      <w:r w:rsidR="007562BF">
        <w:rPr>
          <w:rFonts w:ascii="Verdana" w:hAnsi="Verdana"/>
          <w:color w:val="222222"/>
          <w:sz w:val="20"/>
          <w:szCs w:val="20"/>
        </w:rPr>
        <w:t xml:space="preserve"> - </w:t>
      </w:r>
      <w:r w:rsidR="007562BF" w:rsidRPr="00F9173A">
        <w:rPr>
          <w:rFonts w:ascii="Verdana" w:hAnsi="Verdana" w:cstheme="minorHAnsi"/>
          <w:sz w:val="20"/>
          <w:szCs w:val="20"/>
        </w:rPr>
        <w:t xml:space="preserve">the </w:t>
      </w:r>
      <w:r w:rsidR="007562BF">
        <w:rPr>
          <w:rFonts w:ascii="Verdana" w:hAnsi="Verdana" w:cstheme="minorHAnsi"/>
          <w:sz w:val="20"/>
          <w:szCs w:val="20"/>
        </w:rPr>
        <w:t>Ministry)</w:t>
      </w:r>
      <w:r w:rsidRPr="003C5FDE">
        <w:rPr>
          <w:rFonts w:ascii="Verdana" w:hAnsi="Verdana"/>
          <w:color w:val="222222"/>
          <w:sz w:val="20"/>
          <w:szCs w:val="20"/>
        </w:rPr>
        <w:t>, as the main manager of resources, established a Commission to review</w:t>
      </w:r>
      <w:r w:rsidR="00E93443">
        <w:rPr>
          <w:rFonts w:ascii="Verdana" w:hAnsi="Verdana"/>
          <w:color w:val="222222"/>
          <w:sz w:val="20"/>
          <w:szCs w:val="20"/>
        </w:rPr>
        <w:t xml:space="preserve"> project applications for </w:t>
      </w:r>
      <w:r w:rsidRPr="003C5FDE">
        <w:rPr>
          <w:rFonts w:ascii="Verdana" w:hAnsi="Verdana"/>
          <w:color w:val="222222"/>
          <w:sz w:val="20"/>
          <w:szCs w:val="20"/>
        </w:rPr>
        <w:t>r</w:t>
      </w:r>
      <w:r w:rsidR="00E93443">
        <w:rPr>
          <w:rFonts w:ascii="Verdana" w:hAnsi="Verdana"/>
          <w:color w:val="222222"/>
          <w:sz w:val="20"/>
          <w:szCs w:val="20"/>
        </w:rPr>
        <w:t xml:space="preserve">econstruction </w:t>
      </w:r>
      <w:r w:rsidRPr="003C5FDE">
        <w:rPr>
          <w:rFonts w:ascii="Verdana" w:hAnsi="Verdana"/>
          <w:color w:val="222222"/>
          <w:sz w:val="20"/>
          <w:szCs w:val="20"/>
        </w:rPr>
        <w:t>of canteens (catering units) of secondary schools</w:t>
      </w:r>
      <w:r w:rsidR="00E90EF0">
        <w:rPr>
          <w:rFonts w:ascii="Verdana" w:hAnsi="Verdana"/>
          <w:color w:val="222222"/>
          <w:sz w:val="20"/>
          <w:szCs w:val="20"/>
        </w:rPr>
        <w:t>.</w:t>
      </w:r>
    </w:p>
    <w:p w14:paraId="789EF188" w14:textId="77777777" w:rsidR="00E93443" w:rsidRDefault="00E93443" w:rsidP="00E93443">
      <w:pPr>
        <w:pStyle w:val="NormalWeb"/>
        <w:spacing w:before="0" w:beforeAutospacing="0" w:after="0" w:afterAutospacing="0"/>
        <w:jc w:val="both"/>
        <w:rPr>
          <w:rFonts w:ascii="Verdana" w:hAnsi="Verdana"/>
          <w:color w:val="222222"/>
          <w:sz w:val="20"/>
        </w:rPr>
      </w:pPr>
    </w:p>
    <w:p w14:paraId="01661113" w14:textId="7C70A18F" w:rsidR="008D02E0" w:rsidRPr="00D3562A" w:rsidRDefault="00DD0101" w:rsidP="00E93443">
      <w:pPr>
        <w:pStyle w:val="NormalWeb"/>
        <w:spacing w:before="0" w:beforeAutospacing="0" w:after="0" w:afterAutospacing="0"/>
        <w:jc w:val="both"/>
        <w:rPr>
          <w:rFonts w:ascii="Verdana" w:hAnsi="Verdana"/>
          <w:color w:val="222222"/>
          <w:sz w:val="20"/>
          <w:szCs w:val="20"/>
        </w:rPr>
      </w:pPr>
      <w:r w:rsidRPr="00646BCF">
        <w:rPr>
          <w:rFonts w:ascii="Verdana" w:hAnsi="Verdana"/>
          <w:color w:val="222222"/>
          <w:sz w:val="20"/>
        </w:rPr>
        <w:t>In May 2024</w:t>
      </w:r>
      <w:r w:rsidR="00EE56FD">
        <w:rPr>
          <w:rFonts w:ascii="Verdana" w:hAnsi="Verdana"/>
          <w:color w:val="222222"/>
          <w:sz w:val="20"/>
        </w:rPr>
        <w:t>,</w:t>
      </w:r>
      <w:r w:rsidRPr="00646BCF">
        <w:rPr>
          <w:rFonts w:ascii="Verdana" w:hAnsi="Verdana"/>
          <w:color w:val="222222"/>
          <w:sz w:val="20"/>
        </w:rPr>
        <w:t xml:space="preserve"> the EUACI has received a request to assist in assessing project design of school canteen projects as part of an initiative of School Nutrition Reform project, supported by the Zelenska Foundation and in a partnership with the Ministry</w:t>
      </w:r>
      <w:r w:rsidR="009E641C">
        <w:rPr>
          <w:rFonts w:ascii="Verdana" w:hAnsi="Verdana"/>
          <w:color w:val="222222"/>
          <w:sz w:val="20"/>
        </w:rPr>
        <w:t>.</w:t>
      </w:r>
    </w:p>
    <w:p w14:paraId="47EF5692" w14:textId="77777777" w:rsidR="00E93443" w:rsidRDefault="00E93443" w:rsidP="00E93443">
      <w:pPr>
        <w:jc w:val="both"/>
        <w:rPr>
          <w:rFonts w:ascii="Verdana" w:hAnsi="Verdana"/>
          <w:sz w:val="20"/>
          <w:szCs w:val="20"/>
        </w:rPr>
      </w:pPr>
    </w:p>
    <w:p w14:paraId="0B281926" w14:textId="04A4F8F4" w:rsidR="00C849CD" w:rsidRPr="00566C75" w:rsidRDefault="00C849CD" w:rsidP="00E93443">
      <w:pPr>
        <w:jc w:val="both"/>
        <w:rPr>
          <w:rFonts w:ascii="Verdana" w:hAnsi="Verdana"/>
          <w:sz w:val="20"/>
          <w:szCs w:val="20"/>
        </w:rPr>
      </w:pPr>
      <w:r w:rsidRPr="00566C75">
        <w:rPr>
          <w:rFonts w:ascii="Verdana" w:hAnsi="Verdana"/>
          <w:sz w:val="20"/>
          <w:szCs w:val="20"/>
        </w:rPr>
        <w:t>During the work, 187 projects were analyzed to assess the corruption and management risks of design estimates for restoration projects.</w:t>
      </w:r>
    </w:p>
    <w:p w14:paraId="7CF5CD1A" w14:textId="77777777" w:rsidR="00E90EF0" w:rsidRDefault="00C849CD" w:rsidP="00E93443">
      <w:pPr>
        <w:jc w:val="both"/>
        <w:rPr>
          <w:rFonts w:ascii="Verdana" w:hAnsi="Verdana"/>
          <w:sz w:val="20"/>
          <w:szCs w:val="20"/>
        </w:rPr>
      </w:pPr>
      <w:r w:rsidRPr="00566C75">
        <w:rPr>
          <w:rFonts w:ascii="Verdana" w:hAnsi="Verdana"/>
          <w:sz w:val="20"/>
          <w:szCs w:val="20"/>
        </w:rPr>
        <w:lastRenderedPageBreak/>
        <w:t xml:space="preserve">For each project, a conclusion was drawn up indicating violations and inconsistencies, if any, as well as recommendations for correcting the design and estimate documents to meet the defined criteria. </w:t>
      </w:r>
    </w:p>
    <w:p w14:paraId="77CD6A84" w14:textId="77777777" w:rsidR="00E93443" w:rsidRDefault="00E93443" w:rsidP="00E93443">
      <w:pPr>
        <w:jc w:val="both"/>
        <w:rPr>
          <w:rFonts w:ascii="Verdana" w:hAnsi="Verdana"/>
          <w:sz w:val="20"/>
          <w:szCs w:val="20"/>
        </w:rPr>
      </w:pPr>
    </w:p>
    <w:p w14:paraId="3873843C" w14:textId="77777777" w:rsidR="003B1AAF" w:rsidRPr="00646BCF" w:rsidRDefault="003B1AAF" w:rsidP="00335F73">
      <w:pPr>
        <w:pStyle w:val="NormalWeb"/>
        <w:spacing w:before="0" w:beforeAutospacing="0" w:after="0" w:afterAutospacing="0"/>
        <w:jc w:val="both"/>
        <w:rPr>
          <w:rFonts w:ascii="Verdana" w:hAnsi="Verdana"/>
          <w:sz w:val="22"/>
          <w:szCs w:val="22"/>
        </w:rPr>
      </w:pPr>
    </w:p>
    <w:p w14:paraId="47DA15BD" w14:textId="7457DD25" w:rsidR="003B1AAF" w:rsidRPr="005455E6" w:rsidRDefault="003B1AAF" w:rsidP="003B1AAF">
      <w:pPr>
        <w:pStyle w:val="NormalWeb"/>
        <w:spacing w:before="0" w:beforeAutospacing="0" w:after="0" w:afterAutospacing="0"/>
        <w:jc w:val="both"/>
        <w:rPr>
          <w:rFonts w:ascii="Verdana" w:hAnsi="Verdana"/>
          <w:b/>
          <w:sz w:val="22"/>
          <w:szCs w:val="22"/>
        </w:rPr>
      </w:pPr>
      <w:r w:rsidRPr="00646BCF">
        <w:rPr>
          <w:rFonts w:ascii="Verdana" w:hAnsi="Verdana"/>
          <w:b/>
          <w:sz w:val="22"/>
          <w:szCs w:val="22"/>
        </w:rPr>
        <w:t>2. Project Details</w:t>
      </w:r>
    </w:p>
    <w:p w14:paraId="2A105E0E" w14:textId="28AF375E" w:rsidR="00D83219" w:rsidRDefault="00D83219" w:rsidP="00E93443">
      <w:pPr>
        <w:jc w:val="both"/>
        <w:rPr>
          <w:rFonts w:ascii="Verdana" w:hAnsi="Verdana"/>
          <w:color w:val="222222"/>
          <w:sz w:val="20"/>
          <w:szCs w:val="20"/>
          <w:lang w:val="en-GB" w:eastAsia="en-GB"/>
        </w:rPr>
      </w:pPr>
      <w:r w:rsidRPr="00D83219">
        <w:rPr>
          <w:rFonts w:ascii="Verdana" w:hAnsi="Verdana"/>
          <w:color w:val="222222"/>
          <w:sz w:val="20"/>
          <w:szCs w:val="20"/>
          <w:lang w:val="en-GB" w:eastAsia="en-GB"/>
        </w:rPr>
        <w:t>In August 2024</w:t>
      </w:r>
      <w:r w:rsidR="00EE56FD">
        <w:rPr>
          <w:rFonts w:ascii="Verdana" w:hAnsi="Verdana"/>
          <w:color w:val="222222"/>
          <w:sz w:val="20"/>
          <w:szCs w:val="20"/>
          <w:lang w:val="en-GB" w:eastAsia="en-GB"/>
        </w:rPr>
        <w:t>,</w:t>
      </w:r>
      <w:r w:rsidRPr="00D83219">
        <w:rPr>
          <w:rFonts w:ascii="Verdana" w:hAnsi="Verdana"/>
          <w:color w:val="222222"/>
          <w:sz w:val="20"/>
          <w:szCs w:val="20"/>
          <w:lang w:val="en-GB" w:eastAsia="en-GB"/>
        </w:rPr>
        <w:t xml:space="preserve"> the EUACI has received a request from the Ministry to provide support in </w:t>
      </w:r>
      <w:r w:rsidR="00EE56FD">
        <w:rPr>
          <w:rFonts w:ascii="Verdana" w:hAnsi="Verdana"/>
          <w:color w:val="222222"/>
          <w:sz w:val="20"/>
          <w:szCs w:val="20"/>
          <w:lang w:val="en-GB" w:eastAsia="en-GB"/>
        </w:rPr>
        <w:t xml:space="preserve">monitoring the </w:t>
      </w:r>
      <w:r w:rsidRPr="00D83219">
        <w:rPr>
          <w:rFonts w:ascii="Verdana" w:hAnsi="Verdana"/>
          <w:color w:val="222222"/>
          <w:sz w:val="20"/>
          <w:szCs w:val="20"/>
          <w:lang w:val="en-GB" w:eastAsia="en-GB"/>
        </w:rPr>
        <w:t xml:space="preserve">implementation </w:t>
      </w:r>
      <w:r w:rsidR="00EE56FD">
        <w:rPr>
          <w:rFonts w:ascii="Verdana" w:hAnsi="Verdana"/>
          <w:color w:val="222222"/>
          <w:sz w:val="20"/>
          <w:szCs w:val="20"/>
          <w:lang w:val="en-GB" w:eastAsia="en-GB"/>
        </w:rPr>
        <w:t xml:space="preserve">of </w:t>
      </w:r>
      <w:r w:rsidRPr="00D83219">
        <w:rPr>
          <w:rFonts w:ascii="Verdana" w:hAnsi="Verdana"/>
          <w:color w:val="222222"/>
          <w:sz w:val="20"/>
          <w:szCs w:val="20"/>
          <w:lang w:val="en-GB" w:eastAsia="en-GB"/>
        </w:rPr>
        <w:t>the selected projects (Letter № 1/15230-24 dated 23.08</w:t>
      </w:r>
      <w:r w:rsidR="00E93443">
        <w:rPr>
          <w:rFonts w:ascii="Verdana" w:hAnsi="Verdana"/>
          <w:color w:val="222222"/>
          <w:sz w:val="20"/>
          <w:szCs w:val="20"/>
          <w:lang w:val="en-GB" w:eastAsia="en-GB"/>
        </w:rPr>
        <w:t>.2024). The request</w:t>
      </w:r>
      <w:r w:rsidRPr="00D83219">
        <w:rPr>
          <w:rFonts w:ascii="Verdana" w:hAnsi="Verdana"/>
          <w:color w:val="222222"/>
          <w:sz w:val="20"/>
          <w:szCs w:val="20"/>
          <w:lang w:val="en-GB" w:eastAsia="en-GB"/>
        </w:rPr>
        <w:t xml:space="preserve"> includes expert support in coordinating and monitoring of next steps of implementing selected projects, such as technical and technological supervision, monitoring of acceptance of completed works, financial monitoring etc.</w:t>
      </w:r>
    </w:p>
    <w:p w14:paraId="606AFA96" w14:textId="77777777" w:rsidR="00E93443" w:rsidRDefault="00E93443" w:rsidP="00E93443">
      <w:pPr>
        <w:jc w:val="both"/>
        <w:rPr>
          <w:rFonts w:ascii="Verdana" w:hAnsi="Verdana"/>
          <w:color w:val="222222"/>
          <w:sz w:val="20"/>
          <w:szCs w:val="20"/>
          <w:lang w:val="en-GB" w:eastAsia="en-GB"/>
        </w:rPr>
      </w:pPr>
    </w:p>
    <w:p w14:paraId="08322C3E" w14:textId="1AF73A61" w:rsidR="001225C1" w:rsidRPr="00646BCF" w:rsidRDefault="001225C1" w:rsidP="00E93443">
      <w:pPr>
        <w:jc w:val="both"/>
        <w:rPr>
          <w:rFonts w:ascii="Verdana" w:hAnsi="Verdana"/>
          <w:color w:val="222222"/>
          <w:sz w:val="20"/>
          <w:szCs w:val="20"/>
          <w:lang w:val="en-GB" w:eastAsia="en-GB"/>
        </w:rPr>
      </w:pPr>
      <w:r w:rsidRPr="00646BCF">
        <w:rPr>
          <w:rFonts w:ascii="Verdana" w:hAnsi="Verdana"/>
          <w:color w:val="222222"/>
          <w:sz w:val="20"/>
          <w:szCs w:val="20"/>
          <w:lang w:val="en-GB" w:eastAsia="en-GB"/>
        </w:rPr>
        <w:t>Such control involves</w:t>
      </w:r>
      <w:r w:rsidR="00751A87">
        <w:rPr>
          <w:rFonts w:ascii="Verdana" w:hAnsi="Verdana"/>
          <w:color w:val="222222"/>
          <w:sz w:val="20"/>
          <w:szCs w:val="20"/>
          <w:lang w:val="en-GB" w:eastAsia="en-GB"/>
        </w:rPr>
        <w:t xml:space="preserve"> distance</w:t>
      </w:r>
      <w:r w:rsidRPr="00646BCF">
        <w:rPr>
          <w:rFonts w:ascii="Verdana" w:hAnsi="Verdana"/>
          <w:color w:val="222222"/>
          <w:sz w:val="20"/>
          <w:szCs w:val="20"/>
          <w:lang w:val="en-GB" w:eastAsia="en-GB"/>
        </w:rPr>
        <w:t xml:space="preserve"> </w:t>
      </w:r>
      <w:r w:rsidR="00EE56FD">
        <w:rPr>
          <w:rFonts w:ascii="Verdana" w:hAnsi="Verdana"/>
          <w:color w:val="222222"/>
          <w:sz w:val="20"/>
          <w:szCs w:val="20"/>
          <w:lang w:val="en-GB" w:eastAsia="en-GB"/>
        </w:rPr>
        <w:t xml:space="preserve">work providing </w:t>
      </w:r>
      <w:r w:rsidRPr="00646BCF">
        <w:rPr>
          <w:rFonts w:ascii="Verdana" w:hAnsi="Verdana"/>
          <w:color w:val="222222"/>
          <w:sz w:val="20"/>
          <w:szCs w:val="20"/>
          <w:lang w:val="en-GB" w:eastAsia="en-GB"/>
        </w:rPr>
        <w:t>technical and technological expertise</w:t>
      </w:r>
      <w:r w:rsidR="00A94059">
        <w:rPr>
          <w:rFonts w:ascii="Verdana" w:hAnsi="Verdana"/>
          <w:color w:val="222222"/>
          <w:sz w:val="20"/>
          <w:szCs w:val="20"/>
          <w:lang w:val="en-GB" w:eastAsia="en-GB"/>
        </w:rPr>
        <w:t xml:space="preserve"> based on photos from Ministry of Education</w:t>
      </w:r>
      <w:r w:rsidR="00EE56FD">
        <w:rPr>
          <w:rFonts w:ascii="Verdana" w:hAnsi="Verdana"/>
          <w:color w:val="222222"/>
          <w:sz w:val="20"/>
          <w:szCs w:val="20"/>
          <w:lang w:val="en-GB" w:eastAsia="en-GB"/>
        </w:rPr>
        <w:t xml:space="preserve"> and other documentation</w:t>
      </w:r>
      <w:r w:rsidRPr="00646BCF">
        <w:rPr>
          <w:rFonts w:ascii="Verdana" w:hAnsi="Verdana"/>
          <w:color w:val="222222"/>
          <w:sz w:val="20"/>
          <w:szCs w:val="20"/>
          <w:lang w:val="en-GB" w:eastAsia="en-GB"/>
        </w:rPr>
        <w:t>, including</w:t>
      </w:r>
    </w:p>
    <w:p w14:paraId="0AE16CCE" w14:textId="013446D2" w:rsidR="001225C1" w:rsidRPr="00646BCF" w:rsidRDefault="00646BCF" w:rsidP="001225C1">
      <w:pPr>
        <w:pStyle w:val="ListParagraph"/>
        <w:numPr>
          <w:ilvl w:val="0"/>
          <w:numId w:val="4"/>
        </w:numPr>
        <w:jc w:val="both"/>
        <w:rPr>
          <w:rFonts w:ascii="Verdana" w:hAnsi="Verdana"/>
          <w:color w:val="222222"/>
          <w:sz w:val="20"/>
          <w:szCs w:val="20"/>
          <w:lang w:val="en-GB" w:eastAsia="en-GB"/>
        </w:rPr>
      </w:pPr>
      <w:r w:rsidRPr="00646BCF">
        <w:rPr>
          <w:rFonts w:ascii="Verdana" w:hAnsi="Verdana"/>
          <w:color w:val="222222"/>
          <w:sz w:val="20"/>
          <w:szCs w:val="20"/>
          <w:lang w:val="en-GB" w:eastAsia="en-GB"/>
        </w:rPr>
        <w:t xml:space="preserve">construction </w:t>
      </w:r>
      <w:r w:rsidR="00BB0E0A" w:rsidRPr="00646BCF">
        <w:rPr>
          <w:rFonts w:ascii="Verdana" w:hAnsi="Verdana"/>
          <w:color w:val="222222"/>
          <w:sz w:val="20"/>
          <w:szCs w:val="20"/>
          <w:lang w:val="en-GB" w:eastAsia="en-GB"/>
        </w:rPr>
        <w:t>work</w:t>
      </w:r>
      <w:r w:rsidR="00BB0E0A">
        <w:rPr>
          <w:rFonts w:ascii="Verdana" w:hAnsi="Verdana"/>
          <w:color w:val="222222"/>
          <w:sz w:val="20"/>
          <w:szCs w:val="20"/>
          <w:lang w:val="en-GB" w:eastAsia="en-GB"/>
        </w:rPr>
        <w:t>s</w:t>
      </w:r>
      <w:r w:rsidR="00BB0E0A" w:rsidRPr="00646BCF">
        <w:rPr>
          <w:rFonts w:ascii="Verdana" w:hAnsi="Verdana"/>
          <w:color w:val="222222"/>
          <w:sz w:val="20"/>
          <w:szCs w:val="20"/>
          <w:lang w:val="en-GB" w:eastAsia="en-GB"/>
        </w:rPr>
        <w:t xml:space="preserve"> </w:t>
      </w:r>
      <w:r w:rsidR="001225C1" w:rsidRPr="00646BCF">
        <w:rPr>
          <w:rFonts w:ascii="Verdana" w:hAnsi="Verdana"/>
          <w:color w:val="222222"/>
          <w:sz w:val="20"/>
          <w:szCs w:val="20"/>
          <w:lang w:val="en-GB" w:eastAsia="en-GB"/>
        </w:rPr>
        <w:t>documentation (whether it does not deviate from the approved technological solutions);</w:t>
      </w:r>
    </w:p>
    <w:p w14:paraId="2392B4F1" w14:textId="77777777" w:rsidR="001225C1" w:rsidRPr="00646BCF" w:rsidRDefault="001225C1" w:rsidP="001225C1">
      <w:pPr>
        <w:pStyle w:val="ListParagraph"/>
        <w:numPr>
          <w:ilvl w:val="0"/>
          <w:numId w:val="4"/>
        </w:numPr>
        <w:jc w:val="both"/>
        <w:rPr>
          <w:rFonts w:ascii="Verdana" w:hAnsi="Verdana"/>
          <w:color w:val="222222"/>
          <w:sz w:val="20"/>
          <w:szCs w:val="20"/>
          <w:lang w:val="en-GB" w:eastAsia="en-GB"/>
        </w:rPr>
      </w:pPr>
      <w:r w:rsidRPr="00646BCF">
        <w:rPr>
          <w:rFonts w:ascii="Verdana" w:hAnsi="Verdana"/>
          <w:color w:val="222222"/>
          <w:sz w:val="20"/>
          <w:szCs w:val="20"/>
          <w:lang w:val="en-GB" w:eastAsia="en-GB"/>
        </w:rPr>
        <w:t>construction works;</w:t>
      </w:r>
    </w:p>
    <w:p w14:paraId="5F3B5DEC" w14:textId="77777777" w:rsidR="001225C1" w:rsidRPr="00646BCF" w:rsidRDefault="001225C1" w:rsidP="001225C1">
      <w:pPr>
        <w:pStyle w:val="ListParagraph"/>
        <w:numPr>
          <w:ilvl w:val="0"/>
          <w:numId w:val="4"/>
        </w:numPr>
        <w:jc w:val="both"/>
        <w:rPr>
          <w:rFonts w:ascii="Verdana" w:hAnsi="Verdana"/>
          <w:color w:val="222222"/>
          <w:sz w:val="20"/>
          <w:szCs w:val="20"/>
          <w:lang w:val="en-GB" w:eastAsia="en-GB"/>
        </w:rPr>
      </w:pPr>
      <w:r w:rsidRPr="00646BCF">
        <w:rPr>
          <w:rFonts w:ascii="Verdana" w:hAnsi="Verdana"/>
          <w:color w:val="222222"/>
          <w:sz w:val="20"/>
          <w:szCs w:val="20"/>
          <w:lang w:val="en-GB" w:eastAsia="en-GB"/>
        </w:rPr>
        <w:t>specifications of equipment and procurement of equipment;</w:t>
      </w:r>
    </w:p>
    <w:p w14:paraId="0182C494" w14:textId="77777777" w:rsidR="001225C1" w:rsidRPr="00646BCF" w:rsidRDefault="001225C1" w:rsidP="001225C1">
      <w:pPr>
        <w:pStyle w:val="ListParagraph"/>
        <w:numPr>
          <w:ilvl w:val="0"/>
          <w:numId w:val="4"/>
        </w:numPr>
        <w:jc w:val="both"/>
        <w:rPr>
          <w:rFonts w:ascii="Verdana" w:hAnsi="Verdana"/>
          <w:color w:val="222222"/>
          <w:sz w:val="20"/>
          <w:szCs w:val="20"/>
          <w:lang w:val="en-GB" w:eastAsia="en-GB"/>
        </w:rPr>
      </w:pPr>
      <w:r w:rsidRPr="00646BCF">
        <w:rPr>
          <w:rFonts w:ascii="Verdana" w:hAnsi="Verdana"/>
          <w:color w:val="222222"/>
          <w:sz w:val="20"/>
          <w:szCs w:val="20"/>
          <w:lang w:val="en-GB" w:eastAsia="en-GB"/>
        </w:rPr>
        <w:t>all engineering communications;</w:t>
      </w:r>
    </w:p>
    <w:p w14:paraId="42BEB625" w14:textId="77777777" w:rsidR="001225C1" w:rsidRPr="00646BCF" w:rsidRDefault="001225C1" w:rsidP="001225C1">
      <w:pPr>
        <w:pStyle w:val="ListParagraph"/>
        <w:numPr>
          <w:ilvl w:val="0"/>
          <w:numId w:val="4"/>
        </w:numPr>
        <w:jc w:val="both"/>
        <w:rPr>
          <w:rFonts w:ascii="Verdana" w:hAnsi="Verdana"/>
          <w:color w:val="222222"/>
          <w:sz w:val="20"/>
          <w:szCs w:val="20"/>
          <w:lang w:val="en-GB" w:eastAsia="en-GB"/>
        </w:rPr>
      </w:pPr>
      <w:r w:rsidRPr="00646BCF">
        <w:rPr>
          <w:rFonts w:ascii="Verdana" w:hAnsi="Verdana"/>
          <w:color w:val="222222"/>
          <w:sz w:val="20"/>
          <w:szCs w:val="20"/>
          <w:lang w:val="en-GB" w:eastAsia="en-GB"/>
        </w:rPr>
        <w:t>installation, mounting of equipment;</w:t>
      </w:r>
    </w:p>
    <w:p w14:paraId="1AECA376" w14:textId="320D4938" w:rsidR="001225C1" w:rsidRPr="00646BCF" w:rsidRDefault="001225C1" w:rsidP="001225C1">
      <w:pPr>
        <w:pStyle w:val="ListParagraph"/>
        <w:numPr>
          <w:ilvl w:val="0"/>
          <w:numId w:val="4"/>
        </w:numPr>
        <w:jc w:val="both"/>
        <w:rPr>
          <w:rFonts w:ascii="Verdana" w:hAnsi="Verdana"/>
          <w:color w:val="222222"/>
          <w:sz w:val="20"/>
          <w:szCs w:val="20"/>
          <w:lang w:val="en-GB" w:eastAsia="en-GB"/>
        </w:rPr>
      </w:pPr>
      <w:r w:rsidRPr="00646BCF">
        <w:rPr>
          <w:rFonts w:ascii="Verdana" w:hAnsi="Verdana"/>
          <w:color w:val="222222"/>
          <w:sz w:val="20"/>
          <w:szCs w:val="20"/>
          <w:lang w:val="en-GB" w:eastAsia="en-GB"/>
        </w:rPr>
        <w:t>grounds and criteria for the signing of acceptance forms</w:t>
      </w:r>
    </w:p>
    <w:p w14:paraId="6CDDE21C" w14:textId="77777777" w:rsidR="00751A87" w:rsidRDefault="00751A87" w:rsidP="00751A87">
      <w:pPr>
        <w:jc w:val="both"/>
        <w:rPr>
          <w:rFonts w:ascii="Verdana" w:hAnsi="Verdana"/>
          <w:color w:val="222222"/>
          <w:sz w:val="20"/>
          <w:szCs w:val="20"/>
          <w:lang w:val="en-GB" w:eastAsia="en-GB"/>
        </w:rPr>
      </w:pPr>
    </w:p>
    <w:p w14:paraId="4788B33E" w14:textId="2086E450" w:rsidR="00AD73E8" w:rsidRDefault="00BB0E0A" w:rsidP="00751A87">
      <w:pPr>
        <w:jc w:val="both"/>
        <w:rPr>
          <w:rFonts w:ascii="Verdana" w:hAnsi="Verdana"/>
          <w:color w:val="222222"/>
          <w:sz w:val="20"/>
          <w:szCs w:val="20"/>
          <w:lang w:val="en-GB" w:eastAsia="en-GB"/>
        </w:rPr>
      </w:pPr>
      <w:r w:rsidRPr="00BB0E0A">
        <w:rPr>
          <w:rFonts w:ascii="Verdana" w:hAnsi="Verdana"/>
          <w:color w:val="222222"/>
          <w:sz w:val="20"/>
          <w:szCs w:val="20"/>
          <w:lang w:val="en-GB" w:eastAsia="en-GB"/>
        </w:rPr>
        <w:t xml:space="preserve">It is recommended </w:t>
      </w:r>
      <w:r w:rsidR="00AD73E8" w:rsidRPr="00646BCF">
        <w:rPr>
          <w:rFonts w:ascii="Verdana" w:hAnsi="Verdana"/>
          <w:color w:val="222222"/>
          <w:sz w:val="20"/>
          <w:szCs w:val="20"/>
          <w:lang w:val="en-GB" w:eastAsia="en-GB"/>
        </w:rPr>
        <w:t>to develop an IT tool that will provide analysis of financing and visualization o</w:t>
      </w:r>
      <w:r w:rsidR="003A37EC" w:rsidRPr="00646BCF">
        <w:rPr>
          <w:rFonts w:ascii="Verdana" w:hAnsi="Verdana"/>
          <w:color w:val="222222"/>
          <w:sz w:val="20"/>
          <w:szCs w:val="20"/>
          <w:lang w:val="en-GB" w:eastAsia="en-GB"/>
        </w:rPr>
        <w:t>f the stages of construction of canteens (</w:t>
      </w:r>
      <w:r w:rsidR="00AD73E8" w:rsidRPr="00646BCF">
        <w:rPr>
          <w:rFonts w:ascii="Verdana" w:hAnsi="Verdana"/>
          <w:color w:val="222222"/>
          <w:sz w:val="20"/>
          <w:szCs w:val="20"/>
          <w:lang w:val="en-GB" w:eastAsia="en-GB"/>
        </w:rPr>
        <w:t>catering units</w:t>
      </w:r>
      <w:r w:rsidR="003A37EC" w:rsidRPr="00646BCF">
        <w:rPr>
          <w:rFonts w:ascii="Verdana" w:hAnsi="Verdana"/>
          <w:color w:val="222222"/>
          <w:sz w:val="20"/>
          <w:szCs w:val="20"/>
          <w:lang w:val="en-GB" w:eastAsia="en-GB"/>
        </w:rPr>
        <w:t>)</w:t>
      </w:r>
      <w:r w:rsidR="00AD73E8" w:rsidRPr="00646BCF">
        <w:rPr>
          <w:rFonts w:ascii="Verdana" w:hAnsi="Verdana"/>
          <w:color w:val="222222"/>
          <w:sz w:val="20"/>
          <w:szCs w:val="20"/>
          <w:lang w:val="en-GB" w:eastAsia="en-GB"/>
        </w:rPr>
        <w:t>.</w:t>
      </w:r>
      <w:r w:rsidR="003A37EC" w:rsidRPr="00646BCF">
        <w:rPr>
          <w:rFonts w:ascii="Verdana" w:hAnsi="Verdana"/>
          <w:color w:val="222222"/>
          <w:sz w:val="20"/>
          <w:szCs w:val="20"/>
          <w:lang w:val="en-GB" w:eastAsia="en-GB"/>
        </w:rPr>
        <w:t xml:space="preserve"> </w:t>
      </w:r>
    </w:p>
    <w:p w14:paraId="5043254B" w14:textId="48C36F53" w:rsidR="003B1AAF" w:rsidRPr="00646BCF" w:rsidRDefault="003B1AAF">
      <w:pPr>
        <w:jc w:val="both"/>
        <w:rPr>
          <w:rFonts w:ascii="Verdana" w:eastAsia="Verdana" w:hAnsi="Verdana" w:cs="Verdana"/>
          <w:color w:val="000000"/>
          <w:sz w:val="20"/>
          <w:szCs w:val="20"/>
        </w:rPr>
      </w:pPr>
    </w:p>
    <w:p w14:paraId="13830FA9" w14:textId="77777777" w:rsidR="009F343D" w:rsidRPr="00646BCF" w:rsidRDefault="00280603">
      <w:pPr>
        <w:shd w:val="clear" w:color="auto" w:fill="FFFFFF"/>
        <w:jc w:val="both"/>
        <w:rPr>
          <w:rFonts w:ascii="Verdana" w:eastAsia="Verdana" w:hAnsi="Verdana" w:cs="Verdana"/>
          <w:b/>
          <w:color w:val="000000"/>
          <w:sz w:val="20"/>
          <w:szCs w:val="20"/>
        </w:rPr>
      </w:pPr>
      <w:r w:rsidRPr="00646BCF">
        <w:rPr>
          <w:rFonts w:ascii="Verdana" w:eastAsia="Verdana" w:hAnsi="Verdana" w:cs="Verdana"/>
          <w:b/>
          <w:color w:val="000000"/>
          <w:sz w:val="20"/>
          <w:szCs w:val="20"/>
        </w:rPr>
        <w:t>Objective:</w:t>
      </w:r>
    </w:p>
    <w:p w14:paraId="5DE5AC82" w14:textId="0249ECD3" w:rsidR="00DD0101" w:rsidRPr="00646BCF" w:rsidRDefault="00DD0101" w:rsidP="00F4730B">
      <w:pPr>
        <w:pStyle w:val="NormalWeb"/>
        <w:spacing w:before="0" w:beforeAutospacing="0" w:after="0" w:afterAutospacing="0"/>
        <w:jc w:val="both"/>
        <w:rPr>
          <w:rFonts w:ascii="Verdana" w:hAnsi="Verdana"/>
          <w:sz w:val="20"/>
        </w:rPr>
      </w:pPr>
      <w:r w:rsidRPr="00646BCF">
        <w:rPr>
          <w:rFonts w:ascii="Verdana" w:hAnsi="Verdana"/>
          <w:color w:val="000000"/>
          <w:sz w:val="20"/>
        </w:rPr>
        <w:t>To provide e</w:t>
      </w:r>
      <w:r w:rsidR="00F4730B">
        <w:rPr>
          <w:rFonts w:ascii="Verdana" w:hAnsi="Verdana"/>
          <w:color w:val="000000"/>
          <w:sz w:val="20"/>
        </w:rPr>
        <w:t>xpert support to the Ministry for distance</w:t>
      </w:r>
      <w:r w:rsidRPr="00646BCF">
        <w:rPr>
          <w:rFonts w:ascii="Verdana" w:hAnsi="Verdana"/>
          <w:color w:val="000000"/>
          <w:sz w:val="20"/>
        </w:rPr>
        <w:t xml:space="preserve"> </w:t>
      </w:r>
      <w:r w:rsidR="00EE56FD">
        <w:rPr>
          <w:rFonts w:ascii="Verdana" w:hAnsi="Verdana"/>
          <w:color w:val="000000"/>
          <w:sz w:val="20"/>
        </w:rPr>
        <w:t xml:space="preserve">work of </w:t>
      </w:r>
      <w:r w:rsidR="0054091C">
        <w:rPr>
          <w:rFonts w:ascii="Verdana" w:hAnsi="Verdana"/>
          <w:color w:val="000000"/>
          <w:sz w:val="20"/>
        </w:rPr>
        <w:t>monitoring of</w:t>
      </w:r>
      <w:r w:rsidRPr="00646BCF">
        <w:rPr>
          <w:rFonts w:ascii="Verdana" w:hAnsi="Verdana"/>
          <w:color w:val="000000"/>
          <w:sz w:val="20"/>
        </w:rPr>
        <w:t xml:space="preserve"> construction projects, including corruption risks</w:t>
      </w:r>
      <w:r w:rsidR="0054091C">
        <w:rPr>
          <w:rFonts w:ascii="Verdana" w:hAnsi="Verdana"/>
          <w:color w:val="000000"/>
          <w:sz w:val="20"/>
        </w:rPr>
        <w:t xml:space="preserve"> </w:t>
      </w:r>
      <w:r w:rsidR="00F4730B">
        <w:rPr>
          <w:rFonts w:ascii="Verdana" w:hAnsi="Verdana"/>
          <w:color w:val="000000"/>
          <w:sz w:val="20"/>
        </w:rPr>
        <w:t>assessment</w:t>
      </w:r>
      <w:r w:rsidR="00EA4F5D">
        <w:rPr>
          <w:rFonts w:ascii="Verdana" w:hAnsi="Verdana"/>
          <w:color w:val="000000"/>
          <w:sz w:val="20"/>
        </w:rPr>
        <w:t xml:space="preserve"> and development of dashboards. </w:t>
      </w:r>
    </w:p>
    <w:p w14:paraId="6350ACC6" w14:textId="77777777" w:rsidR="009F343D" w:rsidRPr="00646BCF" w:rsidRDefault="009F343D">
      <w:pPr>
        <w:jc w:val="both"/>
        <w:rPr>
          <w:rFonts w:ascii="Verdana" w:eastAsia="Verdana" w:hAnsi="Verdana" w:cs="Verdana"/>
          <w:color w:val="000000"/>
          <w:sz w:val="20"/>
          <w:szCs w:val="20"/>
          <w:lang w:val="en-GB"/>
        </w:rPr>
      </w:pPr>
    </w:p>
    <w:p w14:paraId="29010C09" w14:textId="77777777" w:rsidR="009F343D" w:rsidRPr="00646BCF" w:rsidRDefault="00280603">
      <w:pPr>
        <w:rPr>
          <w:rFonts w:ascii="Verdana" w:eastAsia="Verdana" w:hAnsi="Verdana" w:cs="Verdana"/>
          <w:b/>
          <w:color w:val="000000"/>
          <w:sz w:val="20"/>
          <w:szCs w:val="20"/>
        </w:rPr>
      </w:pPr>
      <w:r w:rsidRPr="00646BCF">
        <w:rPr>
          <w:rFonts w:ascii="Verdana" w:eastAsia="Verdana" w:hAnsi="Verdana" w:cs="Verdana"/>
          <w:b/>
          <w:color w:val="000000"/>
          <w:sz w:val="20"/>
          <w:szCs w:val="20"/>
        </w:rPr>
        <w:t xml:space="preserve">Scope of work: </w:t>
      </w:r>
    </w:p>
    <w:p w14:paraId="1ED9B023" w14:textId="2046EEC8" w:rsidR="00DD0101" w:rsidRPr="00082265" w:rsidRDefault="00DD0101" w:rsidP="00566C75">
      <w:pPr>
        <w:spacing w:after="200"/>
        <w:jc w:val="both"/>
        <w:rPr>
          <w:rFonts w:ascii="Verdana" w:eastAsia="Verdana" w:hAnsi="Verdana" w:cs="Verdana"/>
          <w:color w:val="000000"/>
          <w:sz w:val="20"/>
          <w:szCs w:val="20"/>
        </w:rPr>
      </w:pPr>
      <w:r w:rsidRPr="00082265">
        <w:rPr>
          <w:rFonts w:ascii="Verdana" w:eastAsia="Verdana" w:hAnsi="Verdana" w:cs="Verdana"/>
          <w:color w:val="000000"/>
          <w:sz w:val="20"/>
          <w:szCs w:val="20"/>
        </w:rPr>
        <w:t>The scope of work of the assignment includes different tasks, including, but not limited to:</w:t>
      </w:r>
    </w:p>
    <w:p w14:paraId="28378286" w14:textId="3BED787E" w:rsidR="009F343D" w:rsidRPr="00646BCF" w:rsidRDefault="00AD64CE">
      <w:pPr>
        <w:rPr>
          <w:rFonts w:ascii="Verdana" w:eastAsia="Verdana" w:hAnsi="Verdana" w:cs="Verdana"/>
          <w:b/>
          <w:color w:val="000000"/>
          <w:sz w:val="20"/>
          <w:szCs w:val="20"/>
        </w:rPr>
      </w:pPr>
      <w:r w:rsidRPr="00646BCF">
        <w:rPr>
          <w:rFonts w:ascii="Verdana" w:eastAsia="Verdana" w:hAnsi="Verdana" w:cs="Verdana"/>
          <w:b/>
          <w:color w:val="000000"/>
          <w:sz w:val="20"/>
          <w:szCs w:val="20"/>
        </w:rPr>
        <w:t>The</w:t>
      </w:r>
      <w:r w:rsidR="00F4730B">
        <w:rPr>
          <w:rFonts w:ascii="Verdana" w:eastAsia="Verdana" w:hAnsi="Verdana" w:cs="Verdana"/>
          <w:b/>
          <w:color w:val="000000"/>
          <w:sz w:val="20"/>
          <w:szCs w:val="20"/>
        </w:rPr>
        <w:t xml:space="preserve"> distance c</w:t>
      </w:r>
      <w:r w:rsidRPr="00646BCF">
        <w:rPr>
          <w:rFonts w:ascii="Verdana" w:eastAsia="Verdana" w:hAnsi="Verdana" w:cs="Verdana"/>
          <w:b/>
          <w:color w:val="000000"/>
          <w:sz w:val="20"/>
          <w:szCs w:val="20"/>
        </w:rPr>
        <w:t xml:space="preserve">onstruction </w:t>
      </w:r>
      <w:r w:rsidR="00460FD3">
        <w:rPr>
          <w:rFonts w:ascii="Verdana" w:eastAsia="Verdana" w:hAnsi="Verdana" w:cs="Verdana"/>
          <w:b/>
          <w:color w:val="000000"/>
          <w:sz w:val="20"/>
          <w:szCs w:val="20"/>
        </w:rPr>
        <w:t>m</w:t>
      </w:r>
      <w:r w:rsidR="007B6BB5">
        <w:rPr>
          <w:rFonts w:ascii="Verdana" w:eastAsia="Verdana" w:hAnsi="Verdana" w:cs="Verdana"/>
          <w:b/>
          <w:color w:val="000000"/>
          <w:sz w:val="20"/>
          <w:szCs w:val="20"/>
        </w:rPr>
        <w:t>onitoring</w:t>
      </w:r>
    </w:p>
    <w:p w14:paraId="36758947" w14:textId="784ED383" w:rsidR="00AD73E8" w:rsidRPr="00646BCF" w:rsidRDefault="001225C1" w:rsidP="00082265">
      <w:pPr>
        <w:jc w:val="both"/>
        <w:rPr>
          <w:rFonts w:ascii="Verdana" w:eastAsia="Verdana" w:hAnsi="Verdana" w:cs="Verdana"/>
          <w:color w:val="000000"/>
          <w:sz w:val="20"/>
          <w:szCs w:val="20"/>
        </w:rPr>
      </w:pPr>
      <w:r w:rsidRPr="00646BCF">
        <w:rPr>
          <w:rFonts w:ascii="Verdana" w:eastAsia="Verdana" w:hAnsi="Verdana" w:cs="Verdana"/>
          <w:color w:val="000000"/>
          <w:sz w:val="20"/>
          <w:szCs w:val="20"/>
        </w:rPr>
        <w:t>1.</w:t>
      </w:r>
      <w:r w:rsidR="00C77E41">
        <w:rPr>
          <w:rFonts w:ascii="Verdana" w:eastAsia="Verdana" w:hAnsi="Verdana" w:cs="Verdana"/>
          <w:color w:val="000000"/>
          <w:sz w:val="20"/>
          <w:szCs w:val="20"/>
        </w:rPr>
        <w:t xml:space="preserve"> </w:t>
      </w:r>
      <w:r w:rsidRPr="00646BCF">
        <w:rPr>
          <w:rFonts w:ascii="Verdana" w:eastAsia="Verdana" w:hAnsi="Verdana" w:cs="Verdana"/>
          <w:color w:val="000000"/>
          <w:sz w:val="20"/>
          <w:szCs w:val="20"/>
        </w:rPr>
        <w:t xml:space="preserve">Development </w:t>
      </w:r>
      <w:r w:rsidR="00EE56FD">
        <w:rPr>
          <w:rFonts w:ascii="Verdana" w:eastAsia="Verdana" w:hAnsi="Verdana" w:cs="Verdana"/>
          <w:color w:val="000000"/>
          <w:sz w:val="20"/>
          <w:szCs w:val="20"/>
        </w:rPr>
        <w:t xml:space="preserve">of </w:t>
      </w:r>
      <w:r w:rsidR="00AD73E8" w:rsidRPr="00646BCF">
        <w:rPr>
          <w:rFonts w:ascii="Verdana" w:eastAsia="Verdana" w:hAnsi="Verdana" w:cs="Verdana"/>
          <w:color w:val="000000"/>
          <w:sz w:val="20"/>
          <w:szCs w:val="20"/>
        </w:rPr>
        <w:t>a</w:t>
      </w:r>
      <w:r w:rsidR="00163BEC" w:rsidRPr="00646BCF">
        <w:rPr>
          <w:rFonts w:ascii="Verdana" w:eastAsia="Verdana" w:hAnsi="Verdana" w:cs="Verdana"/>
          <w:color w:val="000000"/>
          <w:sz w:val="20"/>
          <w:szCs w:val="20"/>
        </w:rPr>
        <w:t xml:space="preserve"> checklist on the progress of project implementation</w:t>
      </w:r>
      <w:r w:rsidR="00186596" w:rsidRPr="00646BCF">
        <w:rPr>
          <w:rFonts w:ascii="Verdana" w:eastAsia="Verdana" w:hAnsi="Verdana" w:cs="Verdana"/>
          <w:color w:val="000000"/>
          <w:sz w:val="20"/>
          <w:szCs w:val="20"/>
        </w:rPr>
        <w:t xml:space="preserve"> </w:t>
      </w:r>
      <w:r w:rsidR="00163BEC" w:rsidRPr="00646BCF">
        <w:rPr>
          <w:rFonts w:ascii="Verdana" w:eastAsia="Verdana" w:hAnsi="Verdana" w:cs="Verdana"/>
          <w:color w:val="000000"/>
          <w:sz w:val="20"/>
          <w:szCs w:val="20"/>
        </w:rPr>
        <w:t>(</w:t>
      </w:r>
      <w:r w:rsidR="00AD73E8" w:rsidRPr="00646BCF">
        <w:rPr>
          <w:rFonts w:ascii="Verdana" w:eastAsia="Verdana" w:hAnsi="Verdana" w:cs="Verdana"/>
          <w:color w:val="000000"/>
          <w:sz w:val="20"/>
          <w:szCs w:val="20"/>
        </w:rPr>
        <w:t>algorithm for visual analysis</w:t>
      </w:r>
      <w:r w:rsidR="00EE56FD">
        <w:rPr>
          <w:rFonts w:ascii="Verdana" w:eastAsia="Verdana" w:hAnsi="Verdana" w:cs="Verdana"/>
          <w:color w:val="000000"/>
          <w:sz w:val="20"/>
          <w:szCs w:val="20"/>
        </w:rPr>
        <w:t xml:space="preserve">) </w:t>
      </w:r>
      <w:r w:rsidR="00AD73E8" w:rsidRPr="00646BCF">
        <w:rPr>
          <w:rFonts w:ascii="Verdana" w:eastAsia="Verdana" w:hAnsi="Verdana" w:cs="Verdana"/>
          <w:color w:val="000000"/>
          <w:sz w:val="20"/>
          <w:szCs w:val="20"/>
        </w:rPr>
        <w:t>of each project being implemented for compliance with standards and technical requirements (</w:t>
      </w:r>
      <w:r w:rsidR="00BA315E" w:rsidRPr="00646BCF">
        <w:rPr>
          <w:rFonts w:ascii="Verdana" w:hAnsi="Verdana"/>
          <w:color w:val="000000"/>
          <w:sz w:val="20"/>
          <w:szCs w:val="20"/>
        </w:rPr>
        <w:t>Code of Practice 4:2024 "Guidelines for the design of catering facilities for preschool and general secondary schools, children's health and recreation facilities in accordance with catering models", adopted by order of the state enterprise "Ukrainian Research and Training Center for Standardization, Certification and Quality" dated 25 March 2024 No. 98 (hereinafter - the Code)</w:t>
      </w:r>
      <w:r w:rsidR="00AD73E8" w:rsidRPr="00646BCF">
        <w:rPr>
          <w:rFonts w:ascii="Verdana" w:eastAsia="Verdana" w:hAnsi="Verdana" w:cs="Verdana"/>
          <w:color w:val="000000"/>
          <w:sz w:val="20"/>
          <w:szCs w:val="20"/>
        </w:rPr>
        <w:t>).</w:t>
      </w:r>
    </w:p>
    <w:p w14:paraId="5185F24B" w14:textId="69A2052C" w:rsidR="00AD73E8" w:rsidRPr="00646BCF" w:rsidRDefault="00AD73E8" w:rsidP="00082265">
      <w:pPr>
        <w:jc w:val="both"/>
        <w:rPr>
          <w:rFonts w:ascii="Verdana" w:eastAsia="Verdana" w:hAnsi="Verdana" w:cs="Verdana"/>
          <w:color w:val="000000"/>
          <w:sz w:val="20"/>
          <w:szCs w:val="20"/>
        </w:rPr>
      </w:pPr>
      <w:r w:rsidRPr="00646BCF">
        <w:rPr>
          <w:rFonts w:ascii="Verdana" w:eastAsia="Verdana" w:hAnsi="Verdana" w:cs="Verdana"/>
          <w:color w:val="000000"/>
          <w:sz w:val="20"/>
          <w:szCs w:val="20"/>
        </w:rPr>
        <w:t>2.</w:t>
      </w:r>
      <w:r w:rsidR="00C77E41">
        <w:rPr>
          <w:rFonts w:ascii="Verdana" w:eastAsia="Verdana" w:hAnsi="Verdana" w:cs="Verdana"/>
          <w:color w:val="000000"/>
          <w:sz w:val="20"/>
          <w:szCs w:val="20"/>
        </w:rPr>
        <w:t xml:space="preserve"> </w:t>
      </w:r>
      <w:r w:rsidR="00BB0E0A" w:rsidRPr="00BB0E0A">
        <w:rPr>
          <w:rFonts w:ascii="Verdana" w:eastAsia="Verdana" w:hAnsi="Verdana" w:cs="Verdana"/>
          <w:color w:val="000000"/>
          <w:sz w:val="20"/>
          <w:szCs w:val="20"/>
        </w:rPr>
        <w:t xml:space="preserve">To minimize the risks related </w:t>
      </w:r>
      <w:r w:rsidR="00EE56FD">
        <w:rPr>
          <w:rFonts w:ascii="Verdana" w:eastAsia="Verdana" w:hAnsi="Verdana" w:cs="Verdana"/>
          <w:color w:val="000000"/>
          <w:sz w:val="20"/>
          <w:szCs w:val="20"/>
        </w:rPr>
        <w:t>to</w:t>
      </w:r>
      <w:r w:rsidR="00BB0E0A" w:rsidRPr="00BB0E0A">
        <w:rPr>
          <w:rFonts w:ascii="Verdana" w:eastAsia="Verdana" w:hAnsi="Verdana" w:cs="Verdana"/>
          <w:color w:val="000000"/>
          <w:sz w:val="20"/>
          <w:szCs w:val="20"/>
        </w:rPr>
        <w:t xml:space="preserve"> the performance of unnecessary works, construction cost overestimation, </w:t>
      </w:r>
      <w:r w:rsidR="00EE56FD">
        <w:rPr>
          <w:rFonts w:ascii="Verdana" w:eastAsia="Verdana" w:hAnsi="Verdana" w:cs="Verdana"/>
          <w:color w:val="000000"/>
          <w:sz w:val="20"/>
          <w:szCs w:val="20"/>
        </w:rPr>
        <w:t xml:space="preserve">lack of </w:t>
      </w:r>
      <w:r w:rsidR="00BB0E0A" w:rsidRPr="00BB0E0A">
        <w:rPr>
          <w:rFonts w:ascii="Verdana" w:eastAsia="Verdana" w:hAnsi="Verdana" w:cs="Verdana"/>
          <w:color w:val="000000"/>
          <w:sz w:val="20"/>
          <w:szCs w:val="20"/>
        </w:rPr>
        <w:t xml:space="preserve">compliance with construction legislation and </w:t>
      </w:r>
      <w:r w:rsidR="00EE56FD">
        <w:rPr>
          <w:rFonts w:ascii="Verdana" w:eastAsia="Verdana" w:hAnsi="Verdana" w:cs="Verdana"/>
          <w:color w:val="000000"/>
          <w:sz w:val="20"/>
          <w:szCs w:val="20"/>
        </w:rPr>
        <w:t xml:space="preserve">other </w:t>
      </w:r>
      <w:r w:rsidR="00BB0E0A" w:rsidRPr="00BB0E0A">
        <w:rPr>
          <w:rFonts w:ascii="Verdana" w:eastAsia="Verdana" w:hAnsi="Verdana" w:cs="Verdana"/>
          <w:color w:val="000000"/>
          <w:sz w:val="20"/>
          <w:szCs w:val="20"/>
        </w:rPr>
        <w:t xml:space="preserve">risks during construction </w:t>
      </w:r>
      <w:r w:rsidR="00EE56FD">
        <w:rPr>
          <w:rFonts w:ascii="Verdana" w:eastAsia="Verdana" w:hAnsi="Verdana" w:cs="Verdana"/>
          <w:color w:val="000000"/>
          <w:sz w:val="20"/>
          <w:szCs w:val="20"/>
        </w:rPr>
        <w:t xml:space="preserve">and </w:t>
      </w:r>
      <w:r w:rsidR="00BB0E0A" w:rsidRPr="00BB0E0A">
        <w:rPr>
          <w:rFonts w:ascii="Verdana" w:eastAsia="Verdana" w:hAnsi="Verdana" w:cs="Verdana"/>
          <w:color w:val="000000"/>
          <w:sz w:val="20"/>
          <w:szCs w:val="20"/>
        </w:rPr>
        <w:t xml:space="preserve">to conduct an analysis of the process of implementing each project in accordance </w:t>
      </w:r>
      <w:r w:rsidR="00EE56FD">
        <w:rPr>
          <w:rFonts w:ascii="Verdana" w:eastAsia="Verdana" w:hAnsi="Verdana" w:cs="Verdana"/>
          <w:color w:val="000000"/>
          <w:sz w:val="20"/>
          <w:szCs w:val="20"/>
        </w:rPr>
        <w:t xml:space="preserve">with </w:t>
      </w:r>
      <w:r w:rsidR="00BB0E0A" w:rsidRPr="00BB0E0A">
        <w:rPr>
          <w:rFonts w:ascii="Verdana" w:eastAsia="Verdana" w:hAnsi="Verdana" w:cs="Verdana"/>
          <w:color w:val="000000"/>
          <w:sz w:val="20"/>
          <w:szCs w:val="20"/>
        </w:rPr>
        <w:t>the following criteria:</w:t>
      </w:r>
    </w:p>
    <w:p w14:paraId="1AACF600" w14:textId="71FA8095" w:rsidR="00AD73E8" w:rsidRPr="00646BCF" w:rsidRDefault="00AD73E8" w:rsidP="00AD64CE">
      <w:pPr>
        <w:jc w:val="both"/>
        <w:rPr>
          <w:rFonts w:ascii="Verdana" w:eastAsia="Verdana" w:hAnsi="Verdana" w:cs="Verdana"/>
          <w:color w:val="000000"/>
          <w:sz w:val="20"/>
          <w:szCs w:val="20"/>
        </w:rPr>
      </w:pPr>
      <w:r w:rsidRPr="00646BCF">
        <w:rPr>
          <w:rFonts w:ascii="Verdana" w:eastAsia="Verdana" w:hAnsi="Verdana" w:cs="Verdana"/>
          <w:color w:val="000000"/>
          <w:sz w:val="20"/>
          <w:szCs w:val="20"/>
        </w:rPr>
        <w:t>- Compliance of the location of production faci</w:t>
      </w:r>
      <w:r w:rsidR="00BA315E" w:rsidRPr="00646BCF">
        <w:rPr>
          <w:rFonts w:ascii="Verdana" w:eastAsia="Verdana" w:hAnsi="Verdana" w:cs="Verdana"/>
          <w:color w:val="000000"/>
          <w:sz w:val="20"/>
          <w:szCs w:val="20"/>
        </w:rPr>
        <w:t xml:space="preserve">lities specified in the project </w:t>
      </w:r>
      <w:r w:rsidRPr="00646BCF">
        <w:rPr>
          <w:rFonts w:ascii="Verdana" w:eastAsia="Verdana" w:hAnsi="Verdana" w:cs="Verdana"/>
          <w:color w:val="000000"/>
          <w:sz w:val="20"/>
          <w:szCs w:val="20"/>
        </w:rPr>
        <w:t>documentation with technological solutions;</w:t>
      </w:r>
    </w:p>
    <w:p w14:paraId="78660DCD" w14:textId="423C6504" w:rsidR="00AD73E8" w:rsidRPr="00646BCF" w:rsidRDefault="00AD73E8" w:rsidP="00AD64CE">
      <w:pPr>
        <w:jc w:val="both"/>
        <w:rPr>
          <w:rFonts w:ascii="Verdana" w:eastAsia="Verdana" w:hAnsi="Verdana" w:cs="Verdana"/>
          <w:color w:val="000000"/>
          <w:sz w:val="20"/>
          <w:szCs w:val="20"/>
        </w:rPr>
      </w:pPr>
      <w:r w:rsidRPr="00646BCF">
        <w:rPr>
          <w:rFonts w:ascii="Verdana" w:eastAsia="Verdana" w:hAnsi="Verdana" w:cs="Verdana"/>
          <w:color w:val="000000"/>
          <w:sz w:val="20"/>
          <w:szCs w:val="20"/>
        </w:rPr>
        <w:t xml:space="preserve">- Control of the internal dimensions of doorways between all premises of the </w:t>
      </w:r>
      <w:r w:rsidR="00BA315E" w:rsidRPr="00646BCF">
        <w:rPr>
          <w:rFonts w:ascii="Verdana" w:eastAsia="Verdana" w:hAnsi="Verdana" w:cs="Verdana"/>
          <w:color w:val="000000"/>
          <w:sz w:val="20"/>
          <w:szCs w:val="20"/>
        </w:rPr>
        <w:t>canteens (</w:t>
      </w:r>
      <w:r w:rsidRPr="00646BCF">
        <w:rPr>
          <w:rFonts w:ascii="Verdana" w:eastAsia="Verdana" w:hAnsi="Verdana" w:cs="Verdana"/>
          <w:color w:val="000000"/>
          <w:sz w:val="20"/>
          <w:szCs w:val="20"/>
        </w:rPr>
        <w:t>catering unit</w:t>
      </w:r>
      <w:r w:rsidR="00BA315E" w:rsidRPr="00646BCF">
        <w:rPr>
          <w:rFonts w:ascii="Verdana" w:eastAsia="Verdana" w:hAnsi="Verdana" w:cs="Verdana"/>
          <w:color w:val="000000"/>
          <w:sz w:val="20"/>
          <w:szCs w:val="20"/>
        </w:rPr>
        <w:t>)</w:t>
      </w:r>
      <w:r w:rsidRPr="00646BCF">
        <w:rPr>
          <w:rFonts w:ascii="Verdana" w:eastAsia="Verdana" w:hAnsi="Verdana" w:cs="Verdana"/>
          <w:color w:val="000000"/>
          <w:sz w:val="20"/>
          <w:szCs w:val="20"/>
        </w:rPr>
        <w:t>;</w:t>
      </w:r>
    </w:p>
    <w:p w14:paraId="7E2C6D53" w14:textId="77777777" w:rsidR="00AD73E8" w:rsidRPr="00646BCF" w:rsidRDefault="00AD73E8" w:rsidP="00AD64CE">
      <w:pPr>
        <w:jc w:val="both"/>
        <w:rPr>
          <w:rFonts w:ascii="Verdana" w:eastAsia="Verdana" w:hAnsi="Verdana" w:cs="Verdana"/>
          <w:color w:val="000000"/>
          <w:sz w:val="20"/>
          <w:szCs w:val="20"/>
        </w:rPr>
      </w:pPr>
      <w:r w:rsidRPr="00646BCF">
        <w:rPr>
          <w:rFonts w:ascii="Verdana" w:eastAsia="Verdana" w:hAnsi="Verdana" w:cs="Verdana"/>
          <w:color w:val="000000"/>
          <w:sz w:val="20"/>
          <w:szCs w:val="20"/>
        </w:rPr>
        <w:t>- Control of the threshold-free conditions of the respective premises;</w:t>
      </w:r>
    </w:p>
    <w:p w14:paraId="096B1319" w14:textId="77777777" w:rsidR="00AD73E8" w:rsidRPr="00646BCF" w:rsidRDefault="00AD73E8" w:rsidP="00AD64CE">
      <w:pPr>
        <w:jc w:val="both"/>
        <w:rPr>
          <w:rFonts w:ascii="Verdana" w:eastAsia="Verdana" w:hAnsi="Verdana" w:cs="Verdana"/>
          <w:color w:val="000000"/>
          <w:sz w:val="20"/>
          <w:szCs w:val="20"/>
        </w:rPr>
      </w:pPr>
      <w:r w:rsidRPr="00646BCF">
        <w:rPr>
          <w:rFonts w:ascii="Verdana" w:eastAsia="Verdana" w:hAnsi="Verdana" w:cs="Verdana"/>
          <w:color w:val="000000"/>
          <w:sz w:val="20"/>
          <w:szCs w:val="20"/>
        </w:rPr>
        <w:t>- Control over the installation of a water filtration and softening system;</w:t>
      </w:r>
    </w:p>
    <w:p w14:paraId="6BC868FE" w14:textId="77777777" w:rsidR="00AD73E8" w:rsidRPr="00646BCF" w:rsidRDefault="00AD73E8" w:rsidP="00AD64CE">
      <w:pPr>
        <w:jc w:val="both"/>
        <w:rPr>
          <w:rFonts w:ascii="Verdana" w:eastAsia="Verdana" w:hAnsi="Verdana" w:cs="Verdana"/>
          <w:color w:val="000000"/>
          <w:sz w:val="20"/>
          <w:szCs w:val="20"/>
        </w:rPr>
      </w:pPr>
      <w:r w:rsidRPr="00646BCF">
        <w:rPr>
          <w:rFonts w:ascii="Verdana" w:eastAsia="Verdana" w:hAnsi="Verdana" w:cs="Verdana"/>
          <w:color w:val="000000"/>
          <w:sz w:val="20"/>
          <w:szCs w:val="20"/>
        </w:rPr>
        <w:lastRenderedPageBreak/>
        <w:t>- Control of the arrangement of communications necessary for the correct operation of technological equipment in the places of its future installation (in particular, water supply, drainage, electricity, ventilation);</w:t>
      </w:r>
    </w:p>
    <w:p w14:paraId="0270B9FC" w14:textId="77777777" w:rsidR="00AD73E8" w:rsidRPr="00646BCF" w:rsidRDefault="00AD73E8" w:rsidP="00AD64CE">
      <w:pPr>
        <w:jc w:val="both"/>
        <w:rPr>
          <w:rFonts w:ascii="Verdana" w:eastAsia="Verdana" w:hAnsi="Verdana" w:cs="Verdana"/>
          <w:color w:val="000000"/>
          <w:sz w:val="20"/>
          <w:szCs w:val="20"/>
        </w:rPr>
      </w:pPr>
      <w:r w:rsidRPr="00646BCF">
        <w:rPr>
          <w:rFonts w:ascii="Verdana" w:eastAsia="Verdana" w:hAnsi="Verdana" w:cs="Verdana"/>
          <w:color w:val="000000"/>
          <w:sz w:val="20"/>
          <w:szCs w:val="20"/>
        </w:rPr>
        <w:t>- Control over the arrangement of drainage ladders in the relevant premises;</w:t>
      </w:r>
    </w:p>
    <w:p w14:paraId="399BA6A1" w14:textId="77777777" w:rsidR="00AD73E8" w:rsidRPr="00646BCF" w:rsidRDefault="00AD73E8" w:rsidP="009B6F7C">
      <w:pPr>
        <w:jc w:val="both"/>
        <w:rPr>
          <w:rFonts w:ascii="Verdana" w:eastAsia="Verdana" w:hAnsi="Verdana" w:cs="Verdana"/>
          <w:color w:val="000000"/>
          <w:sz w:val="20"/>
          <w:szCs w:val="20"/>
        </w:rPr>
      </w:pPr>
      <w:r w:rsidRPr="00646BCF">
        <w:rPr>
          <w:rFonts w:ascii="Verdana" w:eastAsia="Verdana" w:hAnsi="Verdana" w:cs="Verdana"/>
          <w:color w:val="000000"/>
          <w:sz w:val="20"/>
          <w:szCs w:val="20"/>
        </w:rPr>
        <w:t>- Control of the arrangement of electrical power distribution points (electrical panels with circuit breakers/fuses), as well as compliance with the labeling of the connected equipment;</w:t>
      </w:r>
    </w:p>
    <w:p w14:paraId="23543D2B" w14:textId="77777777" w:rsidR="00AD73E8" w:rsidRPr="00646BCF" w:rsidRDefault="00AD73E8" w:rsidP="009B6F7C">
      <w:pPr>
        <w:jc w:val="both"/>
        <w:rPr>
          <w:rFonts w:ascii="Verdana" w:eastAsia="Verdana" w:hAnsi="Verdana" w:cs="Verdana"/>
          <w:color w:val="000000"/>
          <w:sz w:val="20"/>
          <w:szCs w:val="20"/>
        </w:rPr>
      </w:pPr>
      <w:r w:rsidRPr="00646BCF">
        <w:rPr>
          <w:rFonts w:ascii="Verdana" w:eastAsia="Verdana" w:hAnsi="Verdana" w:cs="Verdana"/>
          <w:color w:val="000000"/>
          <w:sz w:val="20"/>
          <w:szCs w:val="20"/>
        </w:rPr>
        <w:t>- Control of compliance of the installed technological equipment with the declared one in the project documentation specification;</w:t>
      </w:r>
    </w:p>
    <w:p w14:paraId="71BB5A75" w14:textId="77777777" w:rsidR="00AD73E8" w:rsidRPr="00B26351" w:rsidRDefault="00AD73E8" w:rsidP="009B6F7C">
      <w:pPr>
        <w:jc w:val="both"/>
        <w:rPr>
          <w:rFonts w:ascii="Verdana" w:eastAsia="Verdana" w:hAnsi="Verdana" w:cs="Verdana"/>
          <w:color w:val="000000"/>
          <w:sz w:val="20"/>
          <w:szCs w:val="20"/>
          <w:lang w:val="en-GB"/>
        </w:rPr>
      </w:pPr>
      <w:r w:rsidRPr="00646BCF">
        <w:rPr>
          <w:rFonts w:ascii="Verdana" w:eastAsia="Verdana" w:hAnsi="Verdana" w:cs="Verdana"/>
          <w:color w:val="000000"/>
          <w:sz w:val="20"/>
          <w:szCs w:val="20"/>
        </w:rPr>
        <w:t xml:space="preserve">- Control of the availability of relevant supporting documentation for the supplied process </w:t>
      </w:r>
      <w:r w:rsidRPr="00B26351">
        <w:rPr>
          <w:rFonts w:ascii="Verdana" w:eastAsia="Verdana" w:hAnsi="Verdana" w:cs="Verdana"/>
          <w:color w:val="000000"/>
          <w:sz w:val="20"/>
          <w:szCs w:val="20"/>
          <w:lang w:val="en-GB"/>
        </w:rPr>
        <w:t>equipment: Technical Passports, completed Warranty Cards, Operating Instructions, Certificates, etc. (in Ukrainian);</w:t>
      </w:r>
    </w:p>
    <w:p w14:paraId="56204BEC" w14:textId="41AFF70A" w:rsidR="00AD73E8" w:rsidRPr="00B26351" w:rsidRDefault="00AD73E8" w:rsidP="009B6F7C">
      <w:pPr>
        <w:jc w:val="both"/>
        <w:rPr>
          <w:rFonts w:ascii="Verdana" w:eastAsia="Verdana" w:hAnsi="Verdana" w:cs="Verdana"/>
          <w:color w:val="000000"/>
          <w:sz w:val="20"/>
          <w:szCs w:val="20"/>
          <w:lang w:val="en-GB"/>
        </w:rPr>
      </w:pPr>
      <w:r w:rsidRPr="00B26351">
        <w:rPr>
          <w:rFonts w:ascii="Verdana" w:eastAsia="Verdana" w:hAnsi="Verdana" w:cs="Verdana"/>
          <w:color w:val="000000"/>
          <w:sz w:val="20"/>
          <w:szCs w:val="20"/>
          <w:lang w:val="en-GB"/>
        </w:rPr>
        <w:t xml:space="preserve">- </w:t>
      </w:r>
      <w:r w:rsidR="00460FD3" w:rsidRPr="00460FD3">
        <w:rPr>
          <w:rFonts w:ascii="Verdana" w:eastAsia="Verdana" w:hAnsi="Verdana" w:cs="Verdana"/>
          <w:color w:val="000000"/>
          <w:sz w:val="20"/>
          <w:szCs w:val="20"/>
          <w:lang w:val="en-GB"/>
        </w:rPr>
        <w:t>Control over the arrangement of raw material reception areas (including ramps, if any).</w:t>
      </w:r>
    </w:p>
    <w:p w14:paraId="3C12AEF0" w14:textId="63A252DF" w:rsidR="00646BCF" w:rsidRPr="00B26351" w:rsidRDefault="00646BCF" w:rsidP="009B6F7C">
      <w:pPr>
        <w:jc w:val="both"/>
        <w:rPr>
          <w:rFonts w:ascii="Verdana" w:eastAsia="Verdana" w:hAnsi="Verdana" w:cs="Verdana"/>
          <w:color w:val="000000"/>
          <w:sz w:val="20"/>
          <w:szCs w:val="20"/>
          <w:lang w:val="en-GB"/>
        </w:rPr>
      </w:pPr>
      <w:r w:rsidRPr="005E51B4">
        <w:rPr>
          <w:rFonts w:ascii="Verdana" w:eastAsia="Verdana" w:hAnsi="Verdana" w:cs="Verdana"/>
          <w:color w:val="000000"/>
          <w:sz w:val="20"/>
          <w:szCs w:val="20"/>
          <w:lang w:val="en-GB"/>
        </w:rPr>
        <w:t>3.</w:t>
      </w:r>
      <w:r w:rsidR="0054091C" w:rsidRPr="005E51B4">
        <w:rPr>
          <w:rFonts w:ascii="Verdana" w:eastAsia="Verdana" w:hAnsi="Verdana" w:cs="Verdana"/>
          <w:color w:val="000000"/>
          <w:sz w:val="20"/>
          <w:szCs w:val="20"/>
          <w:lang w:val="en-GB"/>
        </w:rPr>
        <w:t xml:space="preserve"> </w:t>
      </w:r>
      <w:r w:rsidRPr="005E51B4">
        <w:rPr>
          <w:rFonts w:ascii="Verdana" w:eastAsia="Verdana" w:hAnsi="Verdana" w:cs="Verdana"/>
          <w:color w:val="000000"/>
          <w:sz w:val="20"/>
          <w:szCs w:val="20"/>
          <w:lang w:val="en-GB"/>
        </w:rPr>
        <w:t>Create guidance for Customers on how to pr</w:t>
      </w:r>
      <w:r w:rsidR="0095532C" w:rsidRPr="005E51B4">
        <w:rPr>
          <w:rFonts w:ascii="Verdana" w:eastAsia="Verdana" w:hAnsi="Verdana" w:cs="Verdana"/>
          <w:color w:val="000000"/>
          <w:sz w:val="20"/>
          <w:szCs w:val="20"/>
          <w:lang w:val="en-GB"/>
        </w:rPr>
        <w:t>ovide correct input information</w:t>
      </w:r>
      <w:r w:rsidR="00B31008">
        <w:rPr>
          <w:rFonts w:ascii="Verdana" w:eastAsia="Verdana" w:hAnsi="Verdana" w:cs="Verdana"/>
          <w:color w:val="000000"/>
          <w:sz w:val="20"/>
          <w:szCs w:val="20"/>
          <w:lang w:val="en-GB"/>
        </w:rPr>
        <w:t>, that includes</w:t>
      </w:r>
      <w:r w:rsidR="00B31008">
        <w:rPr>
          <w:rFonts w:ascii="Verdana" w:eastAsia="Verdana" w:hAnsi="Verdana" w:cs="Verdana"/>
          <w:color w:val="000000"/>
          <w:sz w:val="20"/>
          <w:szCs w:val="20"/>
          <w:lang w:val="uk-UA"/>
        </w:rPr>
        <w:t xml:space="preserve"> </w:t>
      </w:r>
      <w:proofErr w:type="spellStart"/>
      <w:r w:rsidR="00B31008" w:rsidRPr="00B31008">
        <w:rPr>
          <w:rFonts w:ascii="Verdana" w:eastAsia="Verdana" w:hAnsi="Verdana" w:cs="Verdana"/>
          <w:color w:val="000000"/>
          <w:sz w:val="20"/>
          <w:szCs w:val="20"/>
          <w:lang w:val="uk-UA"/>
        </w:rPr>
        <w:t>parameters</w:t>
      </w:r>
      <w:proofErr w:type="spellEnd"/>
      <w:r w:rsidR="00B31008" w:rsidRPr="00B31008">
        <w:rPr>
          <w:rFonts w:ascii="Verdana" w:eastAsia="Verdana" w:hAnsi="Verdana" w:cs="Verdana"/>
          <w:color w:val="000000"/>
          <w:sz w:val="20"/>
          <w:szCs w:val="20"/>
          <w:lang w:val="uk-UA"/>
        </w:rPr>
        <w:t xml:space="preserve"> </w:t>
      </w:r>
      <w:proofErr w:type="spellStart"/>
      <w:r w:rsidR="00B31008" w:rsidRPr="00B31008">
        <w:rPr>
          <w:rFonts w:ascii="Verdana" w:eastAsia="Verdana" w:hAnsi="Verdana" w:cs="Verdana"/>
          <w:color w:val="000000"/>
          <w:sz w:val="20"/>
          <w:szCs w:val="20"/>
          <w:lang w:val="uk-UA"/>
        </w:rPr>
        <w:t>of</w:t>
      </w:r>
      <w:proofErr w:type="spellEnd"/>
      <w:r w:rsidR="00B31008" w:rsidRPr="00B31008">
        <w:rPr>
          <w:rFonts w:ascii="Verdana" w:eastAsia="Verdana" w:hAnsi="Verdana" w:cs="Verdana"/>
          <w:color w:val="000000"/>
          <w:sz w:val="20"/>
          <w:szCs w:val="20"/>
          <w:lang w:val="uk-UA"/>
        </w:rPr>
        <w:t xml:space="preserve"> </w:t>
      </w:r>
      <w:proofErr w:type="spellStart"/>
      <w:r w:rsidR="00B31008" w:rsidRPr="00B31008">
        <w:rPr>
          <w:rFonts w:ascii="Verdana" w:eastAsia="Verdana" w:hAnsi="Verdana" w:cs="Verdana"/>
          <w:color w:val="000000"/>
          <w:sz w:val="20"/>
          <w:szCs w:val="20"/>
          <w:lang w:val="uk-UA"/>
        </w:rPr>
        <w:t>photofixation</w:t>
      </w:r>
      <w:proofErr w:type="spellEnd"/>
      <w:r w:rsidR="0095532C" w:rsidRPr="005E51B4">
        <w:rPr>
          <w:rFonts w:ascii="Verdana" w:eastAsia="Verdana" w:hAnsi="Verdana" w:cs="Verdana"/>
          <w:color w:val="000000"/>
          <w:sz w:val="20"/>
          <w:szCs w:val="20"/>
          <w:lang w:val="en-GB"/>
        </w:rPr>
        <w:t>.</w:t>
      </w:r>
    </w:p>
    <w:p w14:paraId="7A97DC9D" w14:textId="04E35ECB" w:rsidR="0095532C" w:rsidRPr="009E641C" w:rsidRDefault="0095532C" w:rsidP="009B6F7C">
      <w:pPr>
        <w:jc w:val="both"/>
        <w:rPr>
          <w:rFonts w:ascii="Verdana" w:eastAsia="Verdana" w:hAnsi="Verdana" w:cs="Verdana"/>
          <w:color w:val="000000"/>
          <w:sz w:val="20"/>
          <w:szCs w:val="20"/>
          <w:lang w:val="en-GB"/>
        </w:rPr>
      </w:pPr>
      <w:r w:rsidRPr="00B26351">
        <w:rPr>
          <w:rFonts w:ascii="Verdana" w:eastAsia="Verdana" w:hAnsi="Verdana" w:cs="Verdana"/>
          <w:color w:val="000000"/>
          <w:sz w:val="20"/>
          <w:szCs w:val="20"/>
          <w:lang w:val="en-GB"/>
        </w:rPr>
        <w:t xml:space="preserve">4. Technological analysis and monitoring of forms of </w:t>
      </w:r>
      <w:r w:rsidR="00B26351" w:rsidRPr="00B26351">
        <w:rPr>
          <w:rFonts w:ascii="Verdana" w:eastAsia="Verdana" w:hAnsi="Verdana" w:cs="Verdana"/>
          <w:color w:val="000000"/>
          <w:sz w:val="20"/>
          <w:szCs w:val="20"/>
          <w:lang w:val="en-GB"/>
        </w:rPr>
        <w:t>acceptance</w:t>
      </w:r>
      <w:r w:rsidR="00B26351">
        <w:rPr>
          <w:rFonts w:ascii="Verdana" w:eastAsia="Verdana" w:hAnsi="Verdana" w:cs="Verdana"/>
          <w:color w:val="000000"/>
          <w:sz w:val="20"/>
          <w:szCs w:val="20"/>
          <w:lang w:val="en-GB"/>
        </w:rPr>
        <w:t xml:space="preserve"> of</w:t>
      </w:r>
      <w:r w:rsidR="00B26351" w:rsidRPr="00B26351">
        <w:rPr>
          <w:rFonts w:ascii="Verdana" w:eastAsia="Verdana" w:hAnsi="Verdana" w:cs="Verdana"/>
          <w:color w:val="000000"/>
          <w:sz w:val="20"/>
          <w:szCs w:val="20"/>
          <w:lang w:val="en-GB"/>
        </w:rPr>
        <w:t xml:space="preserve"> work</w:t>
      </w:r>
      <w:r w:rsidR="0095039E">
        <w:rPr>
          <w:rFonts w:ascii="Verdana" w:eastAsia="Verdana" w:hAnsi="Verdana" w:cs="Verdana"/>
          <w:color w:val="000000"/>
          <w:sz w:val="20"/>
          <w:szCs w:val="20"/>
          <w:lang w:val="en-GB"/>
        </w:rPr>
        <w:t xml:space="preserve"> (KB forms)</w:t>
      </w:r>
      <w:r w:rsidRPr="00B26351">
        <w:rPr>
          <w:rFonts w:ascii="Verdana" w:eastAsia="Verdana" w:hAnsi="Verdana" w:cs="Verdana"/>
          <w:color w:val="000000"/>
          <w:sz w:val="20"/>
          <w:szCs w:val="20"/>
          <w:lang w:val="en-GB"/>
        </w:rPr>
        <w:t xml:space="preserve"> for compliance with current legislation, project d</w:t>
      </w:r>
      <w:r w:rsidR="0095039E">
        <w:rPr>
          <w:rFonts w:ascii="Verdana" w:eastAsia="Verdana" w:hAnsi="Verdana" w:cs="Verdana"/>
          <w:color w:val="000000"/>
          <w:sz w:val="20"/>
          <w:szCs w:val="20"/>
          <w:lang w:val="en-GB"/>
        </w:rPr>
        <w:t>ecisions, cost of equipment</w:t>
      </w:r>
      <w:r w:rsidRPr="00B26351">
        <w:rPr>
          <w:rFonts w:ascii="Verdana" w:eastAsia="Verdana" w:hAnsi="Verdana" w:cs="Verdana"/>
          <w:color w:val="000000"/>
          <w:sz w:val="20"/>
          <w:szCs w:val="20"/>
          <w:lang w:val="en-GB"/>
        </w:rPr>
        <w:t>.</w:t>
      </w:r>
    </w:p>
    <w:p w14:paraId="51F7F972" w14:textId="78493022" w:rsidR="0091707E" w:rsidRPr="0091707E" w:rsidRDefault="0091707E" w:rsidP="009B6F7C">
      <w:pPr>
        <w:jc w:val="both"/>
        <w:rPr>
          <w:rFonts w:ascii="Verdana" w:eastAsia="Verdana" w:hAnsi="Verdana" w:cs="Verdana"/>
          <w:color w:val="000000"/>
          <w:sz w:val="20"/>
          <w:szCs w:val="20"/>
          <w:lang w:val="uk-UA"/>
        </w:rPr>
      </w:pPr>
      <w:r>
        <w:rPr>
          <w:rFonts w:ascii="Verdana" w:eastAsia="Verdana" w:hAnsi="Verdana" w:cs="Verdana"/>
          <w:color w:val="000000"/>
          <w:sz w:val="20"/>
          <w:szCs w:val="20"/>
        </w:rPr>
        <w:t>5.</w:t>
      </w:r>
      <w:r w:rsidRPr="0091707E">
        <w:t xml:space="preserve"> </w:t>
      </w:r>
      <w:r w:rsidR="00460FD3" w:rsidRPr="00460FD3">
        <w:rPr>
          <w:rFonts w:ascii="Verdana" w:eastAsia="Verdana" w:hAnsi="Verdana" w:cs="Verdana"/>
          <w:color w:val="000000"/>
          <w:sz w:val="20"/>
          <w:szCs w:val="20"/>
        </w:rPr>
        <w:t xml:space="preserve">Create guidelines for advisors to mayors of Integrity Cities to </w:t>
      </w:r>
      <w:r w:rsidR="00EE56FD">
        <w:rPr>
          <w:rFonts w:ascii="Verdana" w:eastAsia="Verdana" w:hAnsi="Verdana" w:cs="Verdana"/>
          <w:color w:val="000000"/>
          <w:sz w:val="20"/>
          <w:szCs w:val="20"/>
        </w:rPr>
        <w:t xml:space="preserve">physically </w:t>
      </w:r>
      <w:r w:rsidR="00460FD3" w:rsidRPr="00460FD3">
        <w:rPr>
          <w:rFonts w:ascii="Verdana" w:eastAsia="Verdana" w:hAnsi="Verdana" w:cs="Verdana"/>
          <w:color w:val="000000"/>
          <w:sz w:val="20"/>
          <w:szCs w:val="20"/>
        </w:rPr>
        <w:t>monitor and check the reconstruction of canteens in line with integrity issues.</w:t>
      </w:r>
    </w:p>
    <w:p w14:paraId="2203F6F8" w14:textId="77777777" w:rsidR="0091707E" w:rsidRPr="00151CF5" w:rsidRDefault="0091707E" w:rsidP="00082265">
      <w:pPr>
        <w:rPr>
          <w:rFonts w:ascii="Verdana" w:eastAsia="Verdana" w:hAnsi="Verdana" w:cs="Verdana"/>
          <w:color w:val="000000"/>
          <w:sz w:val="20"/>
          <w:szCs w:val="20"/>
        </w:rPr>
      </w:pPr>
    </w:p>
    <w:p w14:paraId="3FA6498E" w14:textId="77777777" w:rsidR="00460FD3" w:rsidRDefault="00460FD3" w:rsidP="00082265">
      <w:pPr>
        <w:rPr>
          <w:rFonts w:ascii="Verdana" w:eastAsia="Verdana" w:hAnsi="Verdana" w:cs="Verdana"/>
          <w:b/>
          <w:color w:val="000000"/>
          <w:sz w:val="20"/>
          <w:szCs w:val="20"/>
        </w:rPr>
      </w:pPr>
      <w:r w:rsidRPr="00460FD3">
        <w:rPr>
          <w:rFonts w:ascii="Verdana" w:eastAsia="Verdana" w:hAnsi="Verdana" w:cs="Verdana"/>
          <w:b/>
          <w:color w:val="000000"/>
          <w:sz w:val="20"/>
          <w:szCs w:val="20"/>
        </w:rPr>
        <w:t>The Financial Assessment (procurement)</w:t>
      </w:r>
    </w:p>
    <w:p w14:paraId="3CF168DB" w14:textId="77777777" w:rsidR="00460FD3" w:rsidRDefault="00460FD3" w:rsidP="00082265">
      <w:pPr>
        <w:rPr>
          <w:rFonts w:ascii="Verdana" w:eastAsia="Verdana" w:hAnsi="Verdana" w:cs="Verdana"/>
          <w:b/>
          <w:color w:val="000000"/>
          <w:sz w:val="20"/>
          <w:szCs w:val="20"/>
        </w:rPr>
      </w:pPr>
    </w:p>
    <w:p w14:paraId="7E5D4465" w14:textId="282CE334" w:rsidR="00082265" w:rsidRPr="006119E5" w:rsidRDefault="00082265" w:rsidP="00082265">
      <w:pPr>
        <w:rPr>
          <w:rFonts w:ascii="Verdana" w:eastAsia="Verdana" w:hAnsi="Verdana" w:cs="Verdana"/>
          <w:color w:val="000000"/>
          <w:sz w:val="20"/>
          <w:szCs w:val="20"/>
        </w:rPr>
      </w:pPr>
      <w:r>
        <w:rPr>
          <w:rFonts w:ascii="Verdana" w:eastAsia="Verdana" w:hAnsi="Verdana" w:cs="Verdana"/>
          <w:color w:val="000000"/>
          <w:sz w:val="20"/>
          <w:szCs w:val="20"/>
        </w:rPr>
        <w:t>1</w:t>
      </w:r>
      <w:r w:rsidRPr="006119E5">
        <w:rPr>
          <w:rFonts w:ascii="Verdana" w:eastAsia="Verdana" w:hAnsi="Verdana" w:cs="Verdana"/>
          <w:color w:val="000000"/>
          <w:sz w:val="20"/>
          <w:szCs w:val="20"/>
        </w:rPr>
        <w:t xml:space="preserve">. </w:t>
      </w:r>
      <w:r w:rsidR="00460FD3" w:rsidRPr="00460FD3">
        <w:rPr>
          <w:rFonts w:ascii="Verdana" w:eastAsia="Verdana" w:hAnsi="Verdana" w:cs="Verdana"/>
          <w:color w:val="000000"/>
          <w:sz w:val="20"/>
          <w:szCs w:val="20"/>
        </w:rPr>
        <w:t>Develop algorithms for monitoring financial risks of project implementation and displaying information on a dashboard to be developed by the consultant.</w:t>
      </w:r>
    </w:p>
    <w:p w14:paraId="5B15C476" w14:textId="77777777" w:rsidR="00082265" w:rsidRPr="006119E5" w:rsidRDefault="00082265" w:rsidP="00082265">
      <w:pPr>
        <w:rPr>
          <w:rFonts w:ascii="Verdana" w:eastAsia="Verdana" w:hAnsi="Verdana" w:cs="Verdana"/>
          <w:color w:val="000000"/>
          <w:sz w:val="20"/>
          <w:szCs w:val="20"/>
        </w:rPr>
      </w:pPr>
      <w:r>
        <w:rPr>
          <w:rFonts w:ascii="Verdana" w:eastAsia="Verdana" w:hAnsi="Verdana" w:cs="Verdana"/>
          <w:color w:val="000000"/>
          <w:sz w:val="20"/>
          <w:szCs w:val="20"/>
        </w:rPr>
        <w:t>2</w:t>
      </w:r>
      <w:r w:rsidRPr="006119E5">
        <w:rPr>
          <w:rFonts w:ascii="Verdana" w:eastAsia="Verdana" w:hAnsi="Verdana" w:cs="Verdana"/>
          <w:color w:val="000000"/>
          <w:sz w:val="20"/>
          <w:szCs w:val="20"/>
        </w:rPr>
        <w:t>. Develop an automatic system for updating information on the interactive dashboard, that includes;</w:t>
      </w:r>
    </w:p>
    <w:p w14:paraId="6D1EC0C0" w14:textId="77777777" w:rsidR="00082265" w:rsidRPr="006119E5" w:rsidRDefault="00082265" w:rsidP="00082265">
      <w:pPr>
        <w:rPr>
          <w:rFonts w:ascii="Verdana" w:eastAsia="Verdana" w:hAnsi="Verdana" w:cs="Verdana"/>
          <w:color w:val="000000"/>
          <w:sz w:val="20"/>
          <w:szCs w:val="20"/>
        </w:rPr>
      </w:pPr>
      <w:r w:rsidRPr="006119E5">
        <w:rPr>
          <w:rFonts w:ascii="Verdana" w:eastAsia="Verdana" w:hAnsi="Verdana" w:cs="Verdana"/>
          <w:color w:val="000000"/>
          <w:sz w:val="20"/>
          <w:szCs w:val="20"/>
        </w:rPr>
        <w:t>- weekly update of information on expenditures made at the expense of subvention and local budget funds</w:t>
      </w:r>
    </w:p>
    <w:p w14:paraId="4FD57671" w14:textId="77777777" w:rsidR="00082265" w:rsidRPr="006119E5" w:rsidRDefault="00082265" w:rsidP="00082265">
      <w:pPr>
        <w:rPr>
          <w:rFonts w:ascii="Verdana" w:eastAsia="Verdana" w:hAnsi="Verdana" w:cs="Verdana"/>
          <w:color w:val="000000"/>
          <w:sz w:val="20"/>
          <w:szCs w:val="20"/>
        </w:rPr>
      </w:pPr>
      <w:r w:rsidRPr="006119E5">
        <w:rPr>
          <w:rFonts w:ascii="Verdana" w:eastAsia="Verdana" w:hAnsi="Verdana" w:cs="Verdana"/>
          <w:color w:val="000000"/>
          <w:sz w:val="20"/>
          <w:szCs w:val="20"/>
        </w:rPr>
        <w:t>- weekly update of information on announced/changes in announced procurements</w:t>
      </w:r>
    </w:p>
    <w:p w14:paraId="4B2DAE15" w14:textId="77777777" w:rsidR="00082265" w:rsidRPr="006119E5" w:rsidRDefault="00082265" w:rsidP="00082265">
      <w:pPr>
        <w:rPr>
          <w:rFonts w:ascii="Verdana" w:eastAsia="Verdana" w:hAnsi="Verdana" w:cs="Verdana"/>
          <w:color w:val="000000"/>
          <w:sz w:val="20"/>
          <w:szCs w:val="20"/>
        </w:rPr>
      </w:pPr>
      <w:r w:rsidRPr="006119E5">
        <w:rPr>
          <w:rFonts w:ascii="Verdana" w:eastAsia="Verdana" w:hAnsi="Verdana" w:cs="Verdana"/>
          <w:color w:val="000000"/>
          <w:sz w:val="20"/>
          <w:szCs w:val="20"/>
        </w:rPr>
        <w:t>- information update period from the date of the start of implementation (for budget year 2024).</w:t>
      </w:r>
    </w:p>
    <w:p w14:paraId="327C3E16" w14:textId="77777777" w:rsidR="00082265" w:rsidRDefault="00082265" w:rsidP="00082265">
      <w:pPr>
        <w:rPr>
          <w:rFonts w:ascii="Verdana" w:eastAsia="Verdana" w:hAnsi="Verdana" w:cs="Verdana"/>
          <w:b/>
          <w:color w:val="000000"/>
          <w:sz w:val="20"/>
          <w:szCs w:val="20"/>
        </w:rPr>
      </w:pPr>
    </w:p>
    <w:p w14:paraId="242C3B00" w14:textId="77777777" w:rsidR="00460FD3" w:rsidRDefault="00460FD3" w:rsidP="00A94059">
      <w:pPr>
        <w:jc w:val="both"/>
        <w:rPr>
          <w:rFonts w:ascii="Verdana" w:eastAsia="Verdana" w:hAnsi="Verdana" w:cs="Verdana"/>
          <w:b/>
          <w:color w:val="000000"/>
          <w:sz w:val="20"/>
          <w:szCs w:val="20"/>
        </w:rPr>
      </w:pPr>
      <w:r w:rsidRPr="00460FD3">
        <w:rPr>
          <w:rFonts w:ascii="Verdana" w:eastAsia="Verdana" w:hAnsi="Verdana" w:cs="Verdana"/>
          <w:b/>
          <w:color w:val="000000"/>
          <w:sz w:val="20"/>
          <w:szCs w:val="20"/>
        </w:rPr>
        <w:t>Visualization of the construction process</w:t>
      </w:r>
    </w:p>
    <w:p w14:paraId="72FDB184" w14:textId="10B63D15" w:rsidR="00082265" w:rsidRPr="00151CF5" w:rsidRDefault="00082265" w:rsidP="00A94059">
      <w:pPr>
        <w:jc w:val="both"/>
        <w:rPr>
          <w:rFonts w:ascii="Verdana" w:eastAsia="Verdana" w:hAnsi="Verdana" w:cs="Verdana"/>
          <w:color w:val="000000"/>
          <w:sz w:val="20"/>
          <w:szCs w:val="20"/>
        </w:rPr>
      </w:pPr>
      <w:r w:rsidRPr="00151CF5">
        <w:rPr>
          <w:rFonts w:ascii="Verdana" w:eastAsia="Verdana" w:hAnsi="Verdana" w:cs="Verdana"/>
          <w:color w:val="000000"/>
          <w:sz w:val="20"/>
          <w:szCs w:val="20"/>
        </w:rPr>
        <w:t>Development of an interactive dashboard that will visualize / display general information on the progress of the process of realization of the projects of building (major repair and reconstruction) the canteens (catering units), that includes;</w:t>
      </w:r>
    </w:p>
    <w:p w14:paraId="09900E44" w14:textId="77777777" w:rsidR="00082265" w:rsidRPr="00151CF5" w:rsidRDefault="00082265" w:rsidP="00082265">
      <w:pPr>
        <w:jc w:val="both"/>
        <w:rPr>
          <w:rFonts w:ascii="Verdana" w:eastAsia="Verdana" w:hAnsi="Verdana" w:cs="Verdana"/>
          <w:color w:val="000000"/>
          <w:sz w:val="20"/>
          <w:szCs w:val="20"/>
        </w:rPr>
      </w:pPr>
      <w:r w:rsidRPr="00151CF5">
        <w:rPr>
          <w:rFonts w:ascii="Verdana" w:eastAsia="Verdana" w:hAnsi="Verdana" w:cs="Verdana"/>
          <w:color w:val="000000"/>
          <w:sz w:val="20"/>
          <w:szCs w:val="20"/>
        </w:rPr>
        <w:t>- general information on the progress of the implementation of projects, which will be updated weekly</w:t>
      </w:r>
    </w:p>
    <w:p w14:paraId="767FFD2C" w14:textId="77777777" w:rsidR="00082265" w:rsidRPr="00151CF5" w:rsidRDefault="00082265" w:rsidP="00A94059">
      <w:pPr>
        <w:jc w:val="both"/>
        <w:rPr>
          <w:rFonts w:ascii="Verdana" w:eastAsia="Verdana" w:hAnsi="Verdana" w:cs="Verdana"/>
          <w:color w:val="000000"/>
          <w:sz w:val="20"/>
          <w:szCs w:val="20"/>
        </w:rPr>
      </w:pPr>
      <w:r w:rsidRPr="00151CF5">
        <w:rPr>
          <w:rFonts w:ascii="Verdana" w:eastAsia="Verdana" w:hAnsi="Verdana" w:cs="Verdana"/>
          <w:color w:val="000000"/>
          <w:sz w:val="20"/>
          <w:szCs w:val="20"/>
        </w:rPr>
        <w:t>-  detailed information on each of the 175 educational institutions (159 project proposals), including:</w:t>
      </w:r>
    </w:p>
    <w:p w14:paraId="27208336" w14:textId="77777777" w:rsidR="00082265" w:rsidRPr="00151CF5" w:rsidRDefault="00082265" w:rsidP="00082265">
      <w:pPr>
        <w:ind w:firstLine="720"/>
        <w:jc w:val="both"/>
        <w:rPr>
          <w:rFonts w:ascii="Verdana" w:eastAsia="Verdana" w:hAnsi="Verdana" w:cs="Verdana"/>
          <w:color w:val="000000"/>
          <w:sz w:val="20"/>
          <w:szCs w:val="20"/>
        </w:rPr>
      </w:pPr>
      <w:proofErr w:type="spellStart"/>
      <w:r w:rsidRPr="00151CF5">
        <w:rPr>
          <w:rFonts w:ascii="Verdana" w:eastAsia="Verdana" w:hAnsi="Verdana" w:cs="Verdana"/>
          <w:color w:val="000000"/>
          <w:sz w:val="20"/>
          <w:szCs w:val="20"/>
        </w:rPr>
        <w:t>i</w:t>
      </w:r>
      <w:proofErr w:type="spellEnd"/>
      <w:r w:rsidRPr="00151CF5">
        <w:rPr>
          <w:rFonts w:ascii="Verdana" w:eastAsia="Verdana" w:hAnsi="Verdana" w:cs="Verdana"/>
          <w:color w:val="000000"/>
          <w:sz w:val="20"/>
          <w:szCs w:val="20"/>
        </w:rPr>
        <w:t>. the amount of subvention funds paid</w:t>
      </w:r>
    </w:p>
    <w:p w14:paraId="25567CC5" w14:textId="77777777" w:rsidR="00082265" w:rsidRPr="00151CF5" w:rsidRDefault="00082265" w:rsidP="00082265">
      <w:pPr>
        <w:ind w:firstLine="720"/>
        <w:jc w:val="both"/>
        <w:rPr>
          <w:rFonts w:ascii="Verdana" w:eastAsia="Verdana" w:hAnsi="Verdana" w:cs="Verdana"/>
          <w:color w:val="000000"/>
          <w:sz w:val="20"/>
          <w:szCs w:val="20"/>
        </w:rPr>
      </w:pPr>
      <w:r w:rsidRPr="00151CF5">
        <w:rPr>
          <w:rFonts w:ascii="Verdana" w:eastAsia="Verdana" w:hAnsi="Verdana" w:cs="Verdana"/>
          <w:color w:val="000000"/>
          <w:sz w:val="20"/>
          <w:szCs w:val="20"/>
        </w:rPr>
        <w:t>ii. the amount of co-financing from local budgets</w:t>
      </w:r>
    </w:p>
    <w:p w14:paraId="01FD565B" w14:textId="77777777" w:rsidR="00082265" w:rsidRPr="00151CF5" w:rsidRDefault="00082265" w:rsidP="00082265">
      <w:pPr>
        <w:ind w:firstLine="720"/>
        <w:jc w:val="both"/>
        <w:rPr>
          <w:rFonts w:ascii="Verdana" w:eastAsia="Verdana" w:hAnsi="Verdana" w:cs="Verdana"/>
          <w:color w:val="000000"/>
          <w:sz w:val="20"/>
          <w:szCs w:val="20"/>
        </w:rPr>
      </w:pPr>
      <w:r w:rsidRPr="00151CF5">
        <w:rPr>
          <w:rFonts w:ascii="Verdana" w:eastAsia="Verdana" w:hAnsi="Verdana" w:cs="Verdana"/>
          <w:color w:val="000000"/>
          <w:sz w:val="20"/>
          <w:szCs w:val="20"/>
        </w:rPr>
        <w:t>iii. information on the implementation of tender procedures and peculiarities of tenders</w:t>
      </w:r>
    </w:p>
    <w:p w14:paraId="6EE68ACB" w14:textId="77777777" w:rsidR="00082265" w:rsidRPr="00151CF5" w:rsidRDefault="00082265" w:rsidP="00082265">
      <w:pPr>
        <w:ind w:firstLine="720"/>
        <w:jc w:val="both"/>
        <w:rPr>
          <w:rFonts w:ascii="Verdana" w:eastAsia="Verdana" w:hAnsi="Verdana" w:cs="Verdana"/>
          <w:color w:val="000000"/>
          <w:sz w:val="20"/>
          <w:szCs w:val="20"/>
        </w:rPr>
      </w:pPr>
      <w:r w:rsidRPr="00151CF5">
        <w:rPr>
          <w:rFonts w:ascii="Verdana" w:eastAsia="Verdana" w:hAnsi="Verdana" w:cs="Verdana"/>
          <w:color w:val="000000"/>
          <w:sz w:val="20"/>
          <w:szCs w:val="20"/>
        </w:rPr>
        <w:t xml:space="preserve">iv. risks of implementation of each project </w:t>
      </w:r>
    </w:p>
    <w:p w14:paraId="1D676E42" w14:textId="77777777" w:rsidR="00082265" w:rsidRPr="00151CF5" w:rsidRDefault="00082265" w:rsidP="00082265">
      <w:pPr>
        <w:ind w:firstLine="720"/>
        <w:jc w:val="both"/>
        <w:rPr>
          <w:rFonts w:ascii="Verdana" w:eastAsia="Verdana" w:hAnsi="Verdana" w:cs="Verdana"/>
          <w:color w:val="000000"/>
          <w:sz w:val="20"/>
          <w:szCs w:val="20"/>
        </w:rPr>
      </w:pPr>
      <w:r w:rsidRPr="00151CF5">
        <w:rPr>
          <w:rFonts w:ascii="Verdana" w:eastAsia="Verdana" w:hAnsi="Verdana" w:cs="Verdana"/>
          <w:color w:val="000000"/>
          <w:sz w:val="20"/>
          <w:szCs w:val="20"/>
        </w:rPr>
        <w:t>v. information from the checklist on the progress of project implementation</w:t>
      </w:r>
    </w:p>
    <w:p w14:paraId="23FDA2BC" w14:textId="0F91AACA" w:rsidR="00082265" w:rsidRPr="00151CF5" w:rsidRDefault="00082265" w:rsidP="005455E6">
      <w:pPr>
        <w:ind w:left="720"/>
        <w:jc w:val="both"/>
        <w:rPr>
          <w:rFonts w:ascii="Verdana" w:eastAsia="Verdana" w:hAnsi="Verdana" w:cs="Verdana"/>
          <w:color w:val="000000"/>
          <w:sz w:val="20"/>
          <w:szCs w:val="20"/>
        </w:rPr>
      </w:pPr>
      <w:r w:rsidRPr="00151CF5">
        <w:rPr>
          <w:rFonts w:ascii="Verdana" w:eastAsia="Verdana" w:hAnsi="Verdana" w:cs="Verdana"/>
          <w:color w:val="000000"/>
          <w:sz w:val="20"/>
          <w:szCs w:val="20"/>
        </w:rPr>
        <w:t>- an interactive map and filter system that will display inf</w:t>
      </w:r>
      <w:r w:rsidR="005455E6">
        <w:rPr>
          <w:rFonts w:ascii="Verdana" w:eastAsia="Verdana" w:hAnsi="Verdana" w:cs="Verdana"/>
          <w:color w:val="000000"/>
          <w:sz w:val="20"/>
          <w:szCs w:val="20"/>
        </w:rPr>
        <w:t xml:space="preserve">ormation on each region/trivial </w:t>
      </w:r>
      <w:r w:rsidRPr="00151CF5">
        <w:rPr>
          <w:rFonts w:ascii="Verdana" w:eastAsia="Verdana" w:hAnsi="Verdana" w:cs="Verdana"/>
          <w:color w:val="000000"/>
          <w:sz w:val="20"/>
          <w:szCs w:val="20"/>
        </w:rPr>
        <w:t>community and each educational institution from the general information on projects.</w:t>
      </w:r>
    </w:p>
    <w:p w14:paraId="5458C815" w14:textId="77777777" w:rsidR="00082265" w:rsidRDefault="00082265" w:rsidP="005455E6">
      <w:pPr>
        <w:ind w:left="720"/>
        <w:jc w:val="both"/>
        <w:rPr>
          <w:rFonts w:ascii="Verdana" w:eastAsia="Verdana" w:hAnsi="Verdana" w:cs="Verdana"/>
          <w:color w:val="000000"/>
          <w:sz w:val="20"/>
          <w:szCs w:val="20"/>
        </w:rPr>
      </w:pPr>
      <w:r w:rsidRPr="00151CF5">
        <w:rPr>
          <w:rFonts w:ascii="Verdana" w:eastAsia="Verdana" w:hAnsi="Verdana" w:cs="Verdana"/>
          <w:color w:val="000000"/>
          <w:sz w:val="20"/>
          <w:szCs w:val="20"/>
        </w:rPr>
        <w:t>- visualization on the dashboard of the results of the assessment by EUACI experts of the project documentation of canteens (catering units).</w:t>
      </w:r>
    </w:p>
    <w:p w14:paraId="6D00B9E6" w14:textId="77777777" w:rsidR="00082265" w:rsidRPr="00151CF5" w:rsidRDefault="00082265" w:rsidP="00082265">
      <w:pPr>
        <w:ind w:firstLine="720"/>
        <w:jc w:val="both"/>
        <w:rPr>
          <w:rFonts w:ascii="Verdana" w:eastAsia="Verdana" w:hAnsi="Verdana" w:cs="Verdana"/>
          <w:color w:val="000000"/>
          <w:sz w:val="20"/>
          <w:szCs w:val="20"/>
        </w:rPr>
      </w:pPr>
      <w:r w:rsidRPr="00151CF5">
        <w:rPr>
          <w:rFonts w:ascii="Verdana" w:eastAsia="Verdana" w:hAnsi="Verdana" w:cs="Verdana"/>
          <w:color w:val="000000"/>
          <w:sz w:val="20"/>
          <w:szCs w:val="20"/>
        </w:rPr>
        <w:t>- weekly update of information on the risks of implementing each project</w:t>
      </w:r>
    </w:p>
    <w:p w14:paraId="2887BB38" w14:textId="77777777" w:rsidR="009E641C" w:rsidRPr="00646BCF" w:rsidRDefault="009E641C">
      <w:pPr>
        <w:pBdr>
          <w:top w:val="nil"/>
          <w:left w:val="nil"/>
          <w:bottom w:val="nil"/>
          <w:right w:val="nil"/>
          <w:between w:val="nil"/>
        </w:pBdr>
        <w:spacing w:line="276" w:lineRule="auto"/>
        <w:jc w:val="both"/>
        <w:rPr>
          <w:rFonts w:ascii="Verdana" w:eastAsia="Verdana" w:hAnsi="Verdana" w:cs="Verdana"/>
          <w:b/>
          <w:color w:val="000000"/>
          <w:sz w:val="20"/>
          <w:szCs w:val="20"/>
        </w:rPr>
      </w:pPr>
    </w:p>
    <w:p w14:paraId="19BB295F" w14:textId="77777777" w:rsidR="009F343D" w:rsidRPr="00646BCF" w:rsidRDefault="00280603">
      <w:pPr>
        <w:pBdr>
          <w:top w:val="nil"/>
          <w:left w:val="nil"/>
          <w:bottom w:val="nil"/>
          <w:right w:val="nil"/>
          <w:between w:val="nil"/>
        </w:pBdr>
        <w:spacing w:line="276" w:lineRule="auto"/>
        <w:jc w:val="both"/>
        <w:rPr>
          <w:rFonts w:ascii="Verdana" w:eastAsia="Verdana" w:hAnsi="Verdana" w:cs="Verdana"/>
          <w:b/>
          <w:color w:val="000000"/>
          <w:sz w:val="20"/>
          <w:szCs w:val="20"/>
        </w:rPr>
      </w:pPr>
      <w:r w:rsidRPr="00646BCF">
        <w:rPr>
          <w:rFonts w:ascii="Verdana" w:eastAsia="Verdana" w:hAnsi="Verdana" w:cs="Verdana"/>
          <w:b/>
          <w:color w:val="000000"/>
          <w:sz w:val="20"/>
          <w:szCs w:val="20"/>
        </w:rPr>
        <w:lastRenderedPageBreak/>
        <w:t>Expected deliverables:</w:t>
      </w:r>
    </w:p>
    <w:p w14:paraId="3C2EE1F3" w14:textId="77777777" w:rsidR="009F343D" w:rsidRPr="00646BCF" w:rsidRDefault="00280603">
      <w:pPr>
        <w:pBdr>
          <w:top w:val="nil"/>
          <w:left w:val="nil"/>
          <w:bottom w:val="nil"/>
          <w:right w:val="nil"/>
          <w:between w:val="nil"/>
        </w:pBdr>
        <w:spacing w:line="276" w:lineRule="auto"/>
        <w:jc w:val="both"/>
        <w:rPr>
          <w:rFonts w:ascii="Verdana" w:eastAsia="Verdana" w:hAnsi="Verdana" w:cs="Verdana"/>
          <w:color w:val="000000"/>
          <w:sz w:val="20"/>
          <w:szCs w:val="20"/>
        </w:rPr>
      </w:pPr>
      <w:r w:rsidRPr="00646BCF">
        <w:rPr>
          <w:rFonts w:ascii="Verdana" w:eastAsia="Verdana" w:hAnsi="Verdana" w:cs="Verdana"/>
          <w:color w:val="000000"/>
          <w:sz w:val="20"/>
          <w:szCs w:val="20"/>
        </w:rPr>
        <w:t xml:space="preserve">The Deliverables are presented below in Table 1 with a tentative schedule. All results are expected to be provided in Ukrainian unless otherwise agreed. Electronic copies should be sent by email to the particular EUACI contact person. </w:t>
      </w:r>
    </w:p>
    <w:p w14:paraId="09311F9B" w14:textId="2B88C111" w:rsidR="009F343D" w:rsidRDefault="00280603">
      <w:pPr>
        <w:pBdr>
          <w:top w:val="nil"/>
          <w:left w:val="nil"/>
          <w:bottom w:val="nil"/>
          <w:right w:val="nil"/>
          <w:between w:val="nil"/>
        </w:pBdr>
        <w:spacing w:line="276" w:lineRule="auto"/>
        <w:jc w:val="both"/>
        <w:rPr>
          <w:rFonts w:ascii="Verdana" w:eastAsia="Verdana" w:hAnsi="Verdana" w:cs="Verdana"/>
          <w:color w:val="000000"/>
          <w:sz w:val="20"/>
          <w:szCs w:val="20"/>
        </w:rPr>
      </w:pPr>
      <w:r w:rsidRPr="00646BCF">
        <w:rPr>
          <w:rFonts w:ascii="Verdana" w:eastAsia="Verdana" w:hAnsi="Verdana" w:cs="Verdana"/>
          <w:color w:val="000000"/>
          <w:sz w:val="20"/>
          <w:szCs w:val="20"/>
        </w:rPr>
        <w:t>Table 1: Summary of deliverables/outputs and the tentative timeline for delivery</w:t>
      </w:r>
    </w:p>
    <w:p w14:paraId="386372D5" w14:textId="77777777" w:rsidR="009B6F7C" w:rsidRPr="00646BCF" w:rsidRDefault="009B6F7C">
      <w:pPr>
        <w:pBdr>
          <w:top w:val="nil"/>
          <w:left w:val="nil"/>
          <w:bottom w:val="nil"/>
          <w:right w:val="nil"/>
          <w:between w:val="nil"/>
        </w:pBdr>
        <w:spacing w:line="276" w:lineRule="auto"/>
        <w:jc w:val="both"/>
        <w:rPr>
          <w:rFonts w:ascii="Verdana" w:eastAsia="Verdana" w:hAnsi="Verdana" w:cs="Verdana"/>
          <w:color w:val="000000"/>
          <w:sz w:val="20"/>
          <w:szCs w:val="20"/>
        </w:rPr>
      </w:pP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6237"/>
        <w:gridCol w:w="2976"/>
      </w:tblGrid>
      <w:tr w:rsidR="009F343D" w:rsidRPr="00646BCF" w14:paraId="1082E028" w14:textId="77777777">
        <w:tc>
          <w:tcPr>
            <w:tcW w:w="421" w:type="dxa"/>
          </w:tcPr>
          <w:p w14:paraId="3C963FC5" w14:textId="77777777" w:rsidR="009F343D" w:rsidRPr="00646BCF" w:rsidRDefault="00280603">
            <w:pPr>
              <w:spacing w:line="276" w:lineRule="auto"/>
              <w:jc w:val="center"/>
              <w:rPr>
                <w:rFonts w:ascii="Verdana" w:eastAsia="Verdana" w:hAnsi="Verdana" w:cs="Verdana"/>
                <w:color w:val="000000"/>
                <w:sz w:val="20"/>
                <w:szCs w:val="20"/>
              </w:rPr>
            </w:pPr>
            <w:r w:rsidRPr="00646BCF">
              <w:rPr>
                <w:rFonts w:ascii="Verdana" w:eastAsia="Verdana" w:hAnsi="Verdana" w:cs="Verdana"/>
                <w:color w:val="000000"/>
                <w:sz w:val="20"/>
                <w:szCs w:val="20"/>
              </w:rPr>
              <w:t>#</w:t>
            </w:r>
          </w:p>
        </w:tc>
        <w:tc>
          <w:tcPr>
            <w:tcW w:w="6237" w:type="dxa"/>
          </w:tcPr>
          <w:p w14:paraId="6B1946D3" w14:textId="77777777" w:rsidR="009F343D" w:rsidRPr="00646BCF" w:rsidRDefault="00280603">
            <w:pPr>
              <w:spacing w:line="276" w:lineRule="auto"/>
              <w:jc w:val="center"/>
              <w:rPr>
                <w:rFonts w:ascii="Verdana" w:eastAsia="Verdana" w:hAnsi="Verdana" w:cs="Verdana"/>
                <w:color w:val="000000"/>
                <w:sz w:val="20"/>
                <w:szCs w:val="20"/>
              </w:rPr>
            </w:pPr>
            <w:r w:rsidRPr="00646BCF">
              <w:rPr>
                <w:rFonts w:ascii="Verdana" w:eastAsia="Verdana" w:hAnsi="Verdana" w:cs="Verdana"/>
                <w:color w:val="000000"/>
                <w:sz w:val="20"/>
                <w:szCs w:val="20"/>
              </w:rPr>
              <w:t>Deliverable/Output</w:t>
            </w:r>
          </w:p>
        </w:tc>
        <w:tc>
          <w:tcPr>
            <w:tcW w:w="2976" w:type="dxa"/>
          </w:tcPr>
          <w:p w14:paraId="43BEF9D3" w14:textId="77777777" w:rsidR="009F343D" w:rsidRPr="00646BCF" w:rsidRDefault="00280603">
            <w:pPr>
              <w:spacing w:line="276" w:lineRule="auto"/>
              <w:jc w:val="center"/>
              <w:rPr>
                <w:rFonts w:ascii="Verdana" w:eastAsia="Verdana" w:hAnsi="Verdana" w:cs="Verdana"/>
                <w:color w:val="000000"/>
                <w:sz w:val="20"/>
                <w:szCs w:val="20"/>
              </w:rPr>
            </w:pPr>
            <w:r w:rsidRPr="00646BCF">
              <w:rPr>
                <w:rFonts w:ascii="Verdana" w:eastAsia="Verdana" w:hAnsi="Verdana" w:cs="Verdana"/>
                <w:color w:val="000000"/>
                <w:sz w:val="20"/>
                <w:szCs w:val="20"/>
              </w:rPr>
              <w:t>Timeline</w:t>
            </w:r>
          </w:p>
        </w:tc>
      </w:tr>
      <w:tr w:rsidR="009F343D" w:rsidRPr="00646BCF" w14:paraId="6BB02508" w14:textId="77777777">
        <w:tc>
          <w:tcPr>
            <w:tcW w:w="421" w:type="dxa"/>
          </w:tcPr>
          <w:p w14:paraId="07DE2378" w14:textId="4794BA96" w:rsidR="009F343D" w:rsidRPr="00646BCF" w:rsidRDefault="00BB6DEF">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1</w:t>
            </w:r>
          </w:p>
        </w:tc>
        <w:tc>
          <w:tcPr>
            <w:tcW w:w="6237" w:type="dxa"/>
          </w:tcPr>
          <w:p w14:paraId="70036A43" w14:textId="6EFFE7F8" w:rsidR="009F343D" w:rsidRPr="00646BCF" w:rsidRDefault="0044233C">
            <w:pPr>
              <w:spacing w:line="276" w:lineRule="auto"/>
              <w:rPr>
                <w:rFonts w:ascii="Verdana" w:eastAsia="Verdana" w:hAnsi="Verdana" w:cs="Verdana"/>
                <w:color w:val="000000"/>
                <w:sz w:val="20"/>
                <w:szCs w:val="20"/>
              </w:rPr>
            </w:pPr>
            <w:r w:rsidRPr="00646BCF">
              <w:rPr>
                <w:rFonts w:ascii="Verdana" w:eastAsia="Verdana" w:hAnsi="Verdana" w:cs="Verdana"/>
                <w:color w:val="000000"/>
                <w:sz w:val="20"/>
                <w:szCs w:val="20"/>
              </w:rPr>
              <w:t>Checklist on the progress of project implementation</w:t>
            </w:r>
          </w:p>
        </w:tc>
        <w:tc>
          <w:tcPr>
            <w:tcW w:w="2976" w:type="dxa"/>
          </w:tcPr>
          <w:p w14:paraId="4E108AF8" w14:textId="5CB14E98" w:rsidR="009F343D" w:rsidRPr="00646BCF" w:rsidRDefault="0044233C">
            <w:pPr>
              <w:spacing w:line="276" w:lineRule="auto"/>
              <w:rPr>
                <w:rFonts w:ascii="Verdana" w:eastAsia="Verdana" w:hAnsi="Verdana" w:cs="Verdana"/>
                <w:color w:val="000000"/>
                <w:sz w:val="20"/>
                <w:szCs w:val="20"/>
              </w:rPr>
            </w:pPr>
            <w:r w:rsidRPr="00646BCF">
              <w:rPr>
                <w:rFonts w:ascii="Verdana" w:eastAsia="Verdana" w:hAnsi="Verdana" w:cs="Verdana"/>
                <w:color w:val="000000"/>
                <w:sz w:val="20"/>
                <w:szCs w:val="20"/>
              </w:rPr>
              <w:t>2</w:t>
            </w:r>
            <w:r w:rsidR="003E6D8C" w:rsidRPr="00646BCF">
              <w:rPr>
                <w:rFonts w:ascii="Verdana" w:eastAsia="Verdana" w:hAnsi="Verdana" w:cs="Verdana"/>
                <w:color w:val="000000"/>
                <w:sz w:val="20"/>
                <w:szCs w:val="20"/>
              </w:rPr>
              <w:t xml:space="preserve"> weeks after the contract signing</w:t>
            </w:r>
          </w:p>
        </w:tc>
      </w:tr>
      <w:tr w:rsidR="0095039E" w:rsidRPr="00646BCF" w14:paraId="5EAEFDF2" w14:textId="77777777">
        <w:tc>
          <w:tcPr>
            <w:tcW w:w="421" w:type="dxa"/>
          </w:tcPr>
          <w:p w14:paraId="1F42DED1" w14:textId="46A98009" w:rsidR="0095039E" w:rsidRDefault="00EA4F5D">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2</w:t>
            </w:r>
          </w:p>
        </w:tc>
        <w:tc>
          <w:tcPr>
            <w:tcW w:w="6237" w:type="dxa"/>
          </w:tcPr>
          <w:p w14:paraId="636AB18C" w14:textId="3C84ED29" w:rsidR="0095039E" w:rsidRPr="00646BCF" w:rsidRDefault="0095039E">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Checklist for advisers of city mayors about risks on construction process</w:t>
            </w:r>
          </w:p>
        </w:tc>
        <w:tc>
          <w:tcPr>
            <w:tcW w:w="2976" w:type="dxa"/>
          </w:tcPr>
          <w:p w14:paraId="0F2A23E0" w14:textId="1F277EF9" w:rsidR="0095039E" w:rsidRPr="00646BCF" w:rsidRDefault="0095039E">
            <w:pPr>
              <w:spacing w:line="276" w:lineRule="auto"/>
              <w:rPr>
                <w:rFonts w:ascii="Verdana" w:eastAsia="Verdana" w:hAnsi="Verdana" w:cs="Verdana"/>
                <w:color w:val="000000"/>
                <w:sz w:val="20"/>
                <w:szCs w:val="20"/>
              </w:rPr>
            </w:pPr>
            <w:r w:rsidRPr="00646BCF">
              <w:rPr>
                <w:rFonts w:ascii="Verdana" w:eastAsia="Verdana" w:hAnsi="Verdana" w:cs="Verdana"/>
                <w:color w:val="000000"/>
                <w:sz w:val="20"/>
                <w:szCs w:val="20"/>
              </w:rPr>
              <w:t>2 weeks after the contract signing</w:t>
            </w:r>
          </w:p>
        </w:tc>
      </w:tr>
      <w:tr w:rsidR="009B322C" w:rsidRPr="00646BCF" w14:paraId="21A0CA67" w14:textId="77777777">
        <w:tc>
          <w:tcPr>
            <w:tcW w:w="421" w:type="dxa"/>
          </w:tcPr>
          <w:p w14:paraId="48E5FBC0" w14:textId="7B364511" w:rsidR="009B322C" w:rsidRPr="00646BCF" w:rsidRDefault="00EA4F5D">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3</w:t>
            </w:r>
          </w:p>
        </w:tc>
        <w:tc>
          <w:tcPr>
            <w:tcW w:w="6237" w:type="dxa"/>
          </w:tcPr>
          <w:p w14:paraId="39F7CD3E" w14:textId="1DC507CD" w:rsidR="009B322C" w:rsidRPr="00646BCF" w:rsidRDefault="006A002A" w:rsidP="009B322C">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The </w:t>
            </w:r>
            <w:r w:rsidR="009B322C" w:rsidRPr="00646BCF">
              <w:rPr>
                <w:rFonts w:ascii="Verdana" w:eastAsia="Verdana" w:hAnsi="Verdana" w:cs="Verdana"/>
                <w:color w:val="000000"/>
                <w:sz w:val="20"/>
                <w:szCs w:val="20"/>
              </w:rPr>
              <w:t>dashboard with the information of implementation of the projects</w:t>
            </w:r>
          </w:p>
        </w:tc>
        <w:tc>
          <w:tcPr>
            <w:tcW w:w="2976" w:type="dxa"/>
          </w:tcPr>
          <w:p w14:paraId="72898ADA" w14:textId="25C10BFA" w:rsidR="009B322C" w:rsidRPr="00646BCF" w:rsidRDefault="009B322C">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2 month after </w:t>
            </w:r>
            <w:r w:rsidRPr="00646BCF">
              <w:rPr>
                <w:rFonts w:ascii="Verdana" w:eastAsia="Verdana" w:hAnsi="Verdana" w:cs="Verdana"/>
                <w:color w:val="000000"/>
                <w:sz w:val="20"/>
                <w:szCs w:val="20"/>
              </w:rPr>
              <w:t>the contract signing</w:t>
            </w:r>
          </w:p>
        </w:tc>
      </w:tr>
      <w:tr w:rsidR="009F343D" w:rsidRPr="00646BCF" w14:paraId="14C92B2D" w14:textId="77777777">
        <w:tc>
          <w:tcPr>
            <w:tcW w:w="421" w:type="dxa"/>
          </w:tcPr>
          <w:p w14:paraId="5F89950C" w14:textId="6A0E64C4" w:rsidR="009F343D" w:rsidRPr="00646BCF" w:rsidRDefault="00EA4F5D">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4</w:t>
            </w:r>
          </w:p>
        </w:tc>
        <w:tc>
          <w:tcPr>
            <w:tcW w:w="6237" w:type="dxa"/>
          </w:tcPr>
          <w:p w14:paraId="3C27D1FD" w14:textId="39B4BD64" w:rsidR="009F343D" w:rsidRPr="00646BCF" w:rsidRDefault="00233C07" w:rsidP="00EE56FD">
            <w:pPr>
              <w:spacing w:line="276" w:lineRule="auto"/>
              <w:rPr>
                <w:rFonts w:ascii="Verdana" w:eastAsia="Verdana" w:hAnsi="Verdana" w:cs="Verdana"/>
                <w:color w:val="000000"/>
                <w:sz w:val="20"/>
                <w:szCs w:val="20"/>
                <w:lang w:val="en-GB"/>
              </w:rPr>
            </w:pPr>
            <w:r w:rsidRPr="00646BCF">
              <w:rPr>
                <w:rFonts w:ascii="Verdana" w:eastAsia="Verdana" w:hAnsi="Verdana" w:cs="Verdana"/>
                <w:color w:val="000000"/>
                <w:sz w:val="20"/>
                <w:szCs w:val="20"/>
                <w:lang w:val="en-GB"/>
              </w:rPr>
              <w:t xml:space="preserve">Constant </w:t>
            </w:r>
            <w:r w:rsidR="007B6BB5">
              <w:rPr>
                <w:rFonts w:ascii="Verdana" w:eastAsia="Verdana" w:hAnsi="Verdana" w:cs="Verdana"/>
                <w:color w:val="000000"/>
                <w:sz w:val="20"/>
                <w:szCs w:val="20"/>
                <w:lang w:val="en-GB"/>
              </w:rPr>
              <w:t>u</w:t>
            </w:r>
            <w:proofErr w:type="spellStart"/>
            <w:r w:rsidR="002E48B6" w:rsidRPr="00646BCF">
              <w:rPr>
                <w:rFonts w:ascii="Verdana" w:eastAsia="Verdana" w:hAnsi="Verdana" w:cs="Verdana"/>
                <w:color w:val="000000"/>
                <w:sz w:val="20"/>
                <w:szCs w:val="20"/>
                <w:lang w:val="uk-UA"/>
              </w:rPr>
              <w:t>pdate</w:t>
            </w:r>
            <w:proofErr w:type="spellEnd"/>
            <w:r w:rsidR="002E48B6" w:rsidRPr="00646BCF">
              <w:rPr>
                <w:rFonts w:ascii="Verdana" w:eastAsia="Verdana" w:hAnsi="Verdana" w:cs="Verdana"/>
                <w:color w:val="000000"/>
                <w:sz w:val="20"/>
                <w:szCs w:val="20"/>
                <w:lang w:val="uk-UA"/>
              </w:rPr>
              <w:t xml:space="preserve"> </w:t>
            </w:r>
            <w:r w:rsidR="00EE56FD" w:rsidRPr="00EE56FD">
              <w:rPr>
                <w:rFonts w:ascii="Verdana" w:eastAsia="Verdana" w:hAnsi="Verdana" w:cs="Verdana"/>
                <w:color w:val="000000"/>
                <w:sz w:val="20"/>
                <w:szCs w:val="20"/>
              </w:rPr>
              <w:t xml:space="preserve">the </w:t>
            </w:r>
            <w:r w:rsidR="00EE56FD" w:rsidRPr="00646BCF">
              <w:rPr>
                <w:rFonts w:ascii="Verdana" w:eastAsia="Verdana" w:hAnsi="Verdana" w:cs="Verdana"/>
                <w:color w:val="000000"/>
                <w:sz w:val="20"/>
                <w:szCs w:val="20"/>
                <w:lang w:val="en-GB"/>
              </w:rPr>
              <w:t>dashboard</w:t>
            </w:r>
            <w:r w:rsidR="00EE56FD" w:rsidRPr="00646BCF">
              <w:rPr>
                <w:rFonts w:ascii="Verdana" w:eastAsia="Verdana" w:hAnsi="Verdana" w:cs="Verdana"/>
                <w:color w:val="000000"/>
                <w:sz w:val="20"/>
                <w:szCs w:val="20"/>
                <w:lang w:val="uk-UA"/>
              </w:rPr>
              <w:t xml:space="preserve"> </w:t>
            </w:r>
            <w:proofErr w:type="spellStart"/>
            <w:r w:rsidR="002E48B6" w:rsidRPr="00646BCF">
              <w:rPr>
                <w:rFonts w:ascii="Verdana" w:eastAsia="Verdana" w:hAnsi="Verdana" w:cs="Verdana"/>
                <w:color w:val="000000"/>
                <w:sz w:val="20"/>
                <w:szCs w:val="20"/>
                <w:lang w:val="uk-UA"/>
              </w:rPr>
              <w:t>with</w:t>
            </w:r>
            <w:proofErr w:type="spellEnd"/>
            <w:r w:rsidR="002E48B6" w:rsidRPr="00646BCF">
              <w:rPr>
                <w:rFonts w:ascii="Verdana" w:eastAsia="Verdana" w:hAnsi="Verdana" w:cs="Verdana"/>
                <w:color w:val="000000"/>
                <w:sz w:val="20"/>
                <w:szCs w:val="20"/>
                <w:lang w:val="uk-UA"/>
              </w:rPr>
              <w:t xml:space="preserve"> </w:t>
            </w:r>
            <w:proofErr w:type="spellStart"/>
            <w:r w:rsidR="002E48B6" w:rsidRPr="00646BCF">
              <w:rPr>
                <w:rFonts w:ascii="Verdana" w:eastAsia="Verdana" w:hAnsi="Verdana" w:cs="Verdana"/>
                <w:color w:val="000000"/>
                <w:sz w:val="20"/>
                <w:szCs w:val="20"/>
                <w:lang w:val="uk-UA"/>
              </w:rPr>
              <w:t>information</w:t>
            </w:r>
            <w:proofErr w:type="spellEnd"/>
            <w:r w:rsidR="002E48B6" w:rsidRPr="00646BCF">
              <w:rPr>
                <w:rFonts w:ascii="Verdana" w:eastAsia="Verdana" w:hAnsi="Verdana" w:cs="Verdana"/>
                <w:color w:val="000000"/>
                <w:sz w:val="20"/>
                <w:szCs w:val="20"/>
                <w:lang w:val="uk-UA"/>
              </w:rPr>
              <w:t xml:space="preserve"> </w:t>
            </w:r>
            <w:proofErr w:type="spellStart"/>
            <w:r w:rsidR="002E48B6" w:rsidRPr="00646BCF">
              <w:rPr>
                <w:rFonts w:ascii="Verdana" w:eastAsia="Verdana" w:hAnsi="Verdana" w:cs="Verdana"/>
                <w:color w:val="000000"/>
                <w:sz w:val="20"/>
                <w:szCs w:val="20"/>
                <w:lang w:val="uk-UA"/>
              </w:rPr>
              <w:t>about</w:t>
            </w:r>
            <w:proofErr w:type="spellEnd"/>
            <w:r w:rsidR="002E48B6" w:rsidRPr="00646BCF">
              <w:rPr>
                <w:rFonts w:ascii="Verdana" w:eastAsia="Verdana" w:hAnsi="Verdana" w:cs="Verdana"/>
                <w:color w:val="000000"/>
                <w:sz w:val="20"/>
                <w:szCs w:val="20"/>
                <w:lang w:val="uk-UA"/>
              </w:rPr>
              <w:t xml:space="preserve"> </w:t>
            </w:r>
            <w:proofErr w:type="spellStart"/>
            <w:r w:rsidR="002E48B6" w:rsidRPr="00646BCF">
              <w:rPr>
                <w:rFonts w:ascii="Verdana" w:eastAsia="Verdana" w:hAnsi="Verdana" w:cs="Verdana"/>
                <w:color w:val="000000"/>
                <w:sz w:val="20"/>
                <w:szCs w:val="20"/>
                <w:lang w:val="uk-UA"/>
              </w:rPr>
              <w:t>the</w:t>
            </w:r>
            <w:proofErr w:type="spellEnd"/>
            <w:r w:rsidR="002E48B6" w:rsidRPr="00646BCF">
              <w:rPr>
                <w:rFonts w:ascii="Verdana" w:eastAsia="Verdana" w:hAnsi="Verdana" w:cs="Verdana"/>
                <w:color w:val="000000"/>
                <w:sz w:val="20"/>
                <w:szCs w:val="20"/>
                <w:lang w:val="uk-UA"/>
              </w:rPr>
              <w:t xml:space="preserve"> </w:t>
            </w:r>
            <w:proofErr w:type="spellStart"/>
            <w:r w:rsidR="002E48B6" w:rsidRPr="00646BCF">
              <w:rPr>
                <w:rFonts w:ascii="Verdana" w:eastAsia="Verdana" w:hAnsi="Verdana" w:cs="Verdana"/>
                <w:color w:val="000000"/>
                <w:sz w:val="20"/>
                <w:szCs w:val="20"/>
                <w:lang w:val="uk-UA"/>
              </w:rPr>
              <w:t>project</w:t>
            </w:r>
            <w:proofErr w:type="spellEnd"/>
            <w:r w:rsidR="002E48B6" w:rsidRPr="00646BCF">
              <w:rPr>
                <w:rFonts w:ascii="Verdana" w:eastAsia="Verdana" w:hAnsi="Verdana" w:cs="Verdana"/>
                <w:color w:val="000000"/>
                <w:sz w:val="20"/>
                <w:szCs w:val="20"/>
                <w:lang w:val="uk-UA"/>
              </w:rPr>
              <w:t xml:space="preserve"> </w:t>
            </w:r>
            <w:proofErr w:type="spellStart"/>
            <w:r w:rsidR="002E48B6" w:rsidRPr="00646BCF">
              <w:rPr>
                <w:rFonts w:ascii="Verdana" w:eastAsia="Verdana" w:hAnsi="Verdana" w:cs="Verdana"/>
                <w:color w:val="000000"/>
                <w:sz w:val="20"/>
                <w:szCs w:val="20"/>
                <w:lang w:val="uk-UA"/>
              </w:rPr>
              <w:t>implementation</w:t>
            </w:r>
            <w:proofErr w:type="spellEnd"/>
            <w:r w:rsidRPr="00646BCF">
              <w:rPr>
                <w:rFonts w:ascii="Verdana" w:eastAsia="Verdana" w:hAnsi="Verdana" w:cs="Verdana"/>
                <w:color w:val="000000"/>
                <w:sz w:val="20"/>
                <w:szCs w:val="20"/>
                <w:lang w:val="en-GB"/>
              </w:rPr>
              <w:t xml:space="preserve"> </w:t>
            </w:r>
          </w:p>
        </w:tc>
        <w:tc>
          <w:tcPr>
            <w:tcW w:w="2976" w:type="dxa"/>
          </w:tcPr>
          <w:p w14:paraId="5EAFAE93" w14:textId="5C3B1BA5" w:rsidR="009F343D" w:rsidRPr="00646BCF" w:rsidRDefault="00233C07" w:rsidP="00233C07">
            <w:pPr>
              <w:spacing w:line="276" w:lineRule="auto"/>
              <w:rPr>
                <w:rFonts w:ascii="Verdana" w:eastAsia="Verdana" w:hAnsi="Verdana" w:cs="Verdana"/>
                <w:color w:val="000000"/>
                <w:sz w:val="20"/>
                <w:szCs w:val="20"/>
              </w:rPr>
            </w:pPr>
            <w:r w:rsidRPr="00646BCF">
              <w:rPr>
                <w:rFonts w:ascii="Verdana" w:eastAsia="Verdana" w:hAnsi="Verdana" w:cs="Verdana"/>
                <w:color w:val="000000"/>
                <w:sz w:val="20"/>
                <w:szCs w:val="20"/>
              </w:rPr>
              <w:t>Weekly</w:t>
            </w:r>
          </w:p>
        </w:tc>
      </w:tr>
      <w:tr w:rsidR="009F343D" w:rsidRPr="00646BCF" w14:paraId="3ABA0278" w14:textId="77777777">
        <w:tc>
          <w:tcPr>
            <w:tcW w:w="421" w:type="dxa"/>
          </w:tcPr>
          <w:p w14:paraId="048A14CC" w14:textId="172665F2" w:rsidR="009F343D" w:rsidRPr="00646BCF" w:rsidRDefault="00EA4F5D">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5</w:t>
            </w:r>
          </w:p>
        </w:tc>
        <w:tc>
          <w:tcPr>
            <w:tcW w:w="6237" w:type="dxa"/>
          </w:tcPr>
          <w:p w14:paraId="404C9978" w14:textId="728491A4" w:rsidR="009F343D" w:rsidRPr="00646BCF" w:rsidRDefault="009B322C">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R</w:t>
            </w:r>
            <w:r w:rsidR="002E48B6" w:rsidRPr="00646BCF">
              <w:rPr>
                <w:rFonts w:ascii="Verdana" w:eastAsia="Verdana" w:hAnsi="Verdana" w:cs="Verdana"/>
                <w:color w:val="000000"/>
                <w:sz w:val="20"/>
                <w:szCs w:val="20"/>
              </w:rPr>
              <w:t>eport of project implementation results</w:t>
            </w:r>
          </w:p>
        </w:tc>
        <w:tc>
          <w:tcPr>
            <w:tcW w:w="2976" w:type="dxa"/>
          </w:tcPr>
          <w:p w14:paraId="55A875BF" w14:textId="636FE721" w:rsidR="009F343D" w:rsidRPr="00646BCF" w:rsidRDefault="009B322C">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One in the month</w:t>
            </w:r>
          </w:p>
        </w:tc>
      </w:tr>
      <w:tr w:rsidR="00023961" w:rsidRPr="00646BCF" w14:paraId="262237ED" w14:textId="77777777">
        <w:tc>
          <w:tcPr>
            <w:tcW w:w="421" w:type="dxa"/>
          </w:tcPr>
          <w:p w14:paraId="4F25B37B" w14:textId="691AD877" w:rsidR="00023961" w:rsidRDefault="00EA4F5D">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6</w:t>
            </w:r>
          </w:p>
        </w:tc>
        <w:tc>
          <w:tcPr>
            <w:tcW w:w="6237" w:type="dxa"/>
          </w:tcPr>
          <w:p w14:paraId="746343FB" w14:textId="64E18D64" w:rsidR="00023961" w:rsidRDefault="00023961">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Re</w:t>
            </w:r>
            <w:r w:rsidR="00C46593">
              <w:rPr>
                <w:rFonts w:ascii="Verdana" w:eastAsia="Verdana" w:hAnsi="Verdana" w:cs="Verdana"/>
                <w:color w:val="000000"/>
                <w:sz w:val="20"/>
                <w:szCs w:val="20"/>
              </w:rPr>
              <w:t>port</w:t>
            </w:r>
            <w:r w:rsidR="0095039E">
              <w:rPr>
                <w:rFonts w:ascii="Verdana" w:eastAsia="Verdana" w:hAnsi="Verdana" w:cs="Verdana"/>
                <w:color w:val="000000"/>
                <w:sz w:val="20"/>
                <w:szCs w:val="20"/>
              </w:rPr>
              <w:t>s</w:t>
            </w:r>
            <w:r w:rsidR="00C46593">
              <w:rPr>
                <w:rFonts w:ascii="Verdana" w:eastAsia="Verdana" w:hAnsi="Verdana" w:cs="Verdana"/>
                <w:color w:val="000000"/>
                <w:sz w:val="20"/>
                <w:szCs w:val="20"/>
              </w:rPr>
              <w:t xml:space="preserve"> after an</w:t>
            </w:r>
            <w:r w:rsidR="0095039E">
              <w:rPr>
                <w:rFonts w:ascii="Verdana" w:eastAsia="Verdana" w:hAnsi="Verdana" w:cs="Verdana"/>
                <w:color w:val="000000"/>
                <w:sz w:val="20"/>
                <w:szCs w:val="20"/>
              </w:rPr>
              <w:t>alyzing the form of acceptance of every object</w:t>
            </w:r>
          </w:p>
        </w:tc>
        <w:tc>
          <w:tcPr>
            <w:tcW w:w="2976" w:type="dxa"/>
          </w:tcPr>
          <w:p w14:paraId="1F33ED45" w14:textId="2A0E0592" w:rsidR="00023961" w:rsidRDefault="00C46593" w:rsidP="005E51B4">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Report after analyzing </w:t>
            </w:r>
            <w:r w:rsidR="005E51B4">
              <w:rPr>
                <w:rFonts w:ascii="Verdana" w:eastAsia="Verdana" w:hAnsi="Verdana" w:cs="Verdana"/>
                <w:color w:val="000000"/>
                <w:sz w:val="20"/>
                <w:szCs w:val="20"/>
              </w:rPr>
              <w:t>forms</w:t>
            </w:r>
          </w:p>
        </w:tc>
      </w:tr>
      <w:tr w:rsidR="009F343D" w:rsidRPr="00646BCF" w14:paraId="75E1B394" w14:textId="77777777">
        <w:tc>
          <w:tcPr>
            <w:tcW w:w="421" w:type="dxa"/>
          </w:tcPr>
          <w:p w14:paraId="58D3498F" w14:textId="255B5447" w:rsidR="009F343D" w:rsidRPr="00646BCF" w:rsidRDefault="00EA4F5D">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7</w:t>
            </w:r>
          </w:p>
        </w:tc>
        <w:tc>
          <w:tcPr>
            <w:tcW w:w="6237" w:type="dxa"/>
          </w:tcPr>
          <w:p w14:paraId="3CB9E404" w14:textId="5FD879B9" w:rsidR="009F343D" w:rsidRPr="00646BCF" w:rsidRDefault="006A002A" w:rsidP="002E48B6">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R</w:t>
            </w:r>
            <w:r w:rsidR="00280603" w:rsidRPr="00646BCF">
              <w:rPr>
                <w:rFonts w:ascii="Verdana" w:eastAsia="Verdana" w:hAnsi="Verdana" w:cs="Verdana"/>
                <w:color w:val="000000"/>
                <w:sz w:val="20"/>
                <w:szCs w:val="20"/>
              </w:rPr>
              <w:t>eport</w:t>
            </w:r>
            <w:r>
              <w:rPr>
                <w:rFonts w:ascii="Verdana" w:eastAsia="Verdana" w:hAnsi="Verdana" w:cs="Verdana"/>
                <w:color w:val="000000"/>
                <w:sz w:val="20"/>
                <w:szCs w:val="20"/>
              </w:rPr>
              <w:t>s on every object</w:t>
            </w:r>
            <w:r w:rsidR="00280603" w:rsidRPr="00646BCF">
              <w:rPr>
                <w:rFonts w:ascii="Verdana" w:eastAsia="Verdana" w:hAnsi="Verdana" w:cs="Verdana"/>
                <w:color w:val="000000"/>
                <w:sz w:val="20"/>
                <w:szCs w:val="20"/>
              </w:rPr>
              <w:t xml:space="preserve"> based on the result of</w:t>
            </w:r>
            <w:r>
              <w:rPr>
                <w:rFonts w:ascii="Verdana" w:eastAsia="Verdana" w:hAnsi="Verdana" w:cs="Verdana"/>
                <w:color w:val="000000"/>
                <w:sz w:val="20"/>
                <w:szCs w:val="20"/>
              </w:rPr>
              <w:t xml:space="preserve"> distance technical</w:t>
            </w:r>
            <w:r w:rsidR="00280603" w:rsidRPr="00646BCF">
              <w:rPr>
                <w:rFonts w:ascii="Verdana" w:eastAsia="Verdana" w:hAnsi="Verdana" w:cs="Verdana"/>
                <w:color w:val="000000"/>
                <w:sz w:val="20"/>
                <w:szCs w:val="20"/>
              </w:rPr>
              <w:t xml:space="preserve"> </w:t>
            </w:r>
            <w:r>
              <w:rPr>
                <w:rFonts w:ascii="Verdana" w:eastAsia="Verdana" w:hAnsi="Verdana" w:cs="Verdana"/>
                <w:color w:val="000000"/>
                <w:sz w:val="20"/>
                <w:szCs w:val="20"/>
              </w:rPr>
              <w:t>m</w:t>
            </w:r>
            <w:r w:rsidR="00A273F8" w:rsidRPr="00646BCF">
              <w:rPr>
                <w:rFonts w:ascii="Verdana" w:eastAsia="Verdana" w:hAnsi="Verdana" w:cs="Verdana"/>
                <w:color w:val="000000"/>
                <w:sz w:val="20"/>
                <w:szCs w:val="20"/>
              </w:rPr>
              <w:t xml:space="preserve">onitoring </w:t>
            </w:r>
            <w:r w:rsidR="0095039E">
              <w:rPr>
                <w:rFonts w:ascii="Verdana" w:eastAsia="Verdana" w:hAnsi="Verdana" w:cs="Verdana"/>
                <w:color w:val="000000"/>
                <w:sz w:val="20"/>
                <w:szCs w:val="20"/>
              </w:rPr>
              <w:t>based on photos</w:t>
            </w:r>
          </w:p>
        </w:tc>
        <w:tc>
          <w:tcPr>
            <w:tcW w:w="2976" w:type="dxa"/>
          </w:tcPr>
          <w:p w14:paraId="426D4AF7" w14:textId="12D41D84" w:rsidR="009F343D" w:rsidRPr="00646BCF" w:rsidRDefault="00A273F8" w:rsidP="00D467A4">
            <w:pPr>
              <w:spacing w:line="276" w:lineRule="auto"/>
              <w:rPr>
                <w:rFonts w:ascii="Verdana" w:eastAsia="Verdana" w:hAnsi="Verdana" w:cs="Verdana"/>
                <w:color w:val="000000"/>
                <w:sz w:val="20"/>
                <w:szCs w:val="20"/>
              </w:rPr>
            </w:pPr>
            <w:r w:rsidRPr="00646BCF">
              <w:rPr>
                <w:rFonts w:ascii="Verdana" w:eastAsia="Verdana" w:hAnsi="Verdana" w:cs="Verdana"/>
                <w:color w:val="000000"/>
                <w:sz w:val="20"/>
                <w:szCs w:val="20"/>
              </w:rPr>
              <w:t xml:space="preserve">Each </w:t>
            </w:r>
            <w:r w:rsidR="00D467A4" w:rsidRPr="00646BCF">
              <w:rPr>
                <w:rFonts w:ascii="Verdana" w:eastAsia="Verdana" w:hAnsi="Verdana" w:cs="Verdana"/>
                <w:color w:val="000000"/>
                <w:sz w:val="20"/>
                <w:szCs w:val="20"/>
                <w:lang w:val="en-GB"/>
              </w:rPr>
              <w:t>5</w:t>
            </w:r>
            <w:r w:rsidR="00D467A4" w:rsidRPr="00646BCF">
              <w:rPr>
                <w:rFonts w:ascii="Verdana" w:eastAsia="Verdana" w:hAnsi="Verdana" w:cs="Verdana"/>
                <w:color w:val="000000"/>
                <w:sz w:val="20"/>
                <w:szCs w:val="20"/>
              </w:rPr>
              <w:t xml:space="preserve"> </w:t>
            </w:r>
            <w:r w:rsidRPr="00646BCF">
              <w:rPr>
                <w:rFonts w:ascii="Verdana" w:eastAsia="Verdana" w:hAnsi="Verdana" w:cs="Verdana"/>
                <w:color w:val="000000"/>
                <w:sz w:val="20"/>
                <w:szCs w:val="20"/>
              </w:rPr>
              <w:t>weeks</w:t>
            </w:r>
          </w:p>
        </w:tc>
      </w:tr>
      <w:tr w:rsidR="009F343D" w:rsidRPr="00646BCF" w14:paraId="56E992CE" w14:textId="77777777">
        <w:tc>
          <w:tcPr>
            <w:tcW w:w="421" w:type="dxa"/>
          </w:tcPr>
          <w:p w14:paraId="443AC06F" w14:textId="083D9B58" w:rsidR="009F343D" w:rsidRPr="00646BCF" w:rsidRDefault="00EA4F5D">
            <w:pP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8</w:t>
            </w:r>
          </w:p>
        </w:tc>
        <w:tc>
          <w:tcPr>
            <w:tcW w:w="6237" w:type="dxa"/>
          </w:tcPr>
          <w:p w14:paraId="1CF543BC" w14:textId="1ABB5D8A" w:rsidR="009F343D" w:rsidRPr="00646BCF" w:rsidRDefault="00280603">
            <w:pPr>
              <w:spacing w:line="276" w:lineRule="auto"/>
              <w:rPr>
                <w:rFonts w:ascii="Verdana" w:eastAsia="Verdana" w:hAnsi="Verdana" w:cs="Verdana"/>
                <w:color w:val="000000"/>
                <w:sz w:val="20"/>
                <w:szCs w:val="20"/>
              </w:rPr>
            </w:pPr>
            <w:r w:rsidRPr="00646BCF">
              <w:rPr>
                <w:rFonts w:ascii="Verdana" w:eastAsia="Verdana" w:hAnsi="Verdana" w:cs="Verdana"/>
                <w:color w:val="000000"/>
                <w:sz w:val="20"/>
                <w:szCs w:val="20"/>
              </w:rPr>
              <w:t>Final Report</w:t>
            </w:r>
            <w:r w:rsidR="00EE56FD">
              <w:rPr>
                <w:rFonts w:ascii="Verdana" w:eastAsia="Verdana" w:hAnsi="Verdana" w:cs="Verdana"/>
                <w:color w:val="000000"/>
                <w:sz w:val="20"/>
                <w:szCs w:val="20"/>
              </w:rPr>
              <w:t xml:space="preserve"> (in English)</w:t>
            </w:r>
          </w:p>
        </w:tc>
        <w:tc>
          <w:tcPr>
            <w:tcW w:w="2976" w:type="dxa"/>
          </w:tcPr>
          <w:p w14:paraId="08343BDF" w14:textId="4C4A19A7" w:rsidR="009F343D" w:rsidRPr="00646BCF" w:rsidRDefault="00922EB2">
            <w:pPr>
              <w:spacing w:line="276" w:lineRule="auto"/>
              <w:rPr>
                <w:rFonts w:ascii="Verdana" w:eastAsia="Verdana" w:hAnsi="Verdana" w:cs="Verdana"/>
                <w:color w:val="000000"/>
                <w:sz w:val="20"/>
                <w:szCs w:val="20"/>
              </w:rPr>
            </w:pPr>
            <w:r w:rsidRPr="00646BCF">
              <w:rPr>
                <w:rFonts w:ascii="Verdana" w:eastAsia="Verdana" w:hAnsi="Verdana" w:cs="Verdana"/>
                <w:color w:val="000000"/>
                <w:sz w:val="20"/>
                <w:szCs w:val="20"/>
              </w:rPr>
              <w:t>25 March 2025</w:t>
            </w:r>
          </w:p>
        </w:tc>
      </w:tr>
    </w:tbl>
    <w:p w14:paraId="59B1DCE6" w14:textId="77777777" w:rsidR="009F343D" w:rsidRPr="00646BCF" w:rsidRDefault="009F343D">
      <w:pPr>
        <w:pBdr>
          <w:top w:val="nil"/>
          <w:left w:val="nil"/>
          <w:bottom w:val="nil"/>
          <w:right w:val="nil"/>
          <w:between w:val="nil"/>
        </w:pBdr>
        <w:spacing w:line="276" w:lineRule="auto"/>
        <w:jc w:val="both"/>
        <w:rPr>
          <w:rFonts w:ascii="Verdana" w:eastAsia="Verdana" w:hAnsi="Verdana" w:cs="Verdana"/>
          <w:color w:val="000000"/>
          <w:sz w:val="20"/>
          <w:szCs w:val="20"/>
        </w:rPr>
      </w:pPr>
    </w:p>
    <w:p w14:paraId="6377E570" w14:textId="1D3B8169" w:rsidR="009F343D" w:rsidRPr="00646BCF" w:rsidRDefault="00280603" w:rsidP="0095039E">
      <w:pPr>
        <w:pBdr>
          <w:top w:val="nil"/>
          <w:left w:val="nil"/>
          <w:bottom w:val="nil"/>
          <w:right w:val="nil"/>
          <w:between w:val="nil"/>
        </w:pBdr>
        <w:spacing w:after="160" w:line="259" w:lineRule="auto"/>
        <w:jc w:val="both"/>
        <w:rPr>
          <w:rFonts w:ascii="Verdana" w:eastAsia="Verdana" w:hAnsi="Verdana" w:cs="Verdana"/>
          <w:color w:val="000000"/>
          <w:sz w:val="20"/>
          <w:szCs w:val="20"/>
        </w:rPr>
      </w:pPr>
      <w:r w:rsidRPr="00646BCF">
        <w:rPr>
          <w:rFonts w:ascii="Verdana" w:eastAsia="Verdana" w:hAnsi="Verdana" w:cs="Verdana"/>
          <w:color w:val="000000"/>
          <w:sz w:val="20"/>
          <w:szCs w:val="20"/>
        </w:rPr>
        <w:t xml:space="preserve">The timelines indicated in the table above are indicative. The Expert will reflect on and update the timelines for different activities while </w:t>
      </w:r>
      <w:r w:rsidR="00922EB2" w:rsidRPr="00646BCF">
        <w:rPr>
          <w:rFonts w:ascii="Verdana" w:eastAsia="Verdana" w:hAnsi="Verdana" w:cs="Verdana"/>
          <w:color w:val="000000"/>
          <w:sz w:val="20"/>
          <w:szCs w:val="20"/>
        </w:rPr>
        <w:t>project implementation</w:t>
      </w:r>
      <w:r w:rsidRPr="00646BCF">
        <w:rPr>
          <w:rFonts w:ascii="Verdana" w:eastAsia="Verdana" w:hAnsi="Verdana" w:cs="Verdana"/>
          <w:color w:val="000000"/>
          <w:sz w:val="20"/>
          <w:szCs w:val="20"/>
        </w:rPr>
        <w:t>. Other deliverables are</w:t>
      </w:r>
      <w:r w:rsidR="0095039E">
        <w:rPr>
          <w:rFonts w:ascii="Verdana" w:eastAsia="Verdana" w:hAnsi="Verdana" w:cs="Verdana"/>
          <w:color w:val="000000"/>
          <w:sz w:val="20"/>
          <w:szCs w:val="20"/>
        </w:rPr>
        <w:t xml:space="preserve"> agreed upon with the</w:t>
      </w:r>
      <w:r w:rsidRPr="00646BCF">
        <w:rPr>
          <w:rFonts w:ascii="Verdana" w:eastAsia="Verdana" w:hAnsi="Verdana" w:cs="Verdana"/>
          <w:color w:val="000000"/>
          <w:sz w:val="20"/>
          <w:szCs w:val="20"/>
        </w:rPr>
        <w:t xml:space="preserve"> EUACI. </w:t>
      </w:r>
    </w:p>
    <w:p w14:paraId="53CE4C15" w14:textId="4C24DAD8" w:rsidR="009F343D" w:rsidRPr="0095039E" w:rsidRDefault="00517A1D">
      <w:pPr>
        <w:shd w:val="clear" w:color="auto" w:fill="FFFFFF"/>
        <w:jc w:val="both"/>
        <w:rPr>
          <w:rFonts w:ascii="Verdana" w:eastAsia="Verdana" w:hAnsi="Verdana" w:cs="Verdana"/>
          <w:b/>
          <w:color w:val="000000"/>
          <w:sz w:val="20"/>
          <w:szCs w:val="20"/>
        </w:rPr>
      </w:pPr>
      <w:bookmarkStart w:id="0" w:name="gjdgxs" w:colFirst="0" w:colLast="0"/>
      <w:bookmarkStart w:id="1" w:name="_30j0zll" w:colFirst="0" w:colLast="0"/>
      <w:bookmarkEnd w:id="0"/>
      <w:bookmarkEnd w:id="1"/>
      <w:r>
        <w:rPr>
          <w:rFonts w:ascii="Verdana" w:eastAsia="Verdana" w:hAnsi="Verdana" w:cs="Verdana"/>
          <w:b/>
          <w:color w:val="000000"/>
          <w:sz w:val="20"/>
          <w:szCs w:val="20"/>
        </w:rPr>
        <w:t xml:space="preserve">3. </w:t>
      </w:r>
      <w:r w:rsidR="00280603" w:rsidRPr="00646BCF">
        <w:rPr>
          <w:rFonts w:ascii="Verdana" w:eastAsia="Verdana" w:hAnsi="Verdana" w:cs="Verdana"/>
          <w:b/>
          <w:color w:val="000000"/>
          <w:sz w:val="20"/>
          <w:szCs w:val="20"/>
        </w:rPr>
        <w:t>Timeline</w:t>
      </w:r>
    </w:p>
    <w:p w14:paraId="2C49B46C" w14:textId="3CEC6224" w:rsidR="009F343D" w:rsidRDefault="00280603">
      <w:pPr>
        <w:widowControl w:val="0"/>
        <w:pBdr>
          <w:top w:val="nil"/>
          <w:left w:val="nil"/>
          <w:bottom w:val="nil"/>
          <w:right w:val="nil"/>
          <w:between w:val="nil"/>
        </w:pBdr>
        <w:spacing w:after="260"/>
        <w:jc w:val="both"/>
        <w:rPr>
          <w:rFonts w:ascii="Verdana" w:eastAsia="Verdana" w:hAnsi="Verdana" w:cs="Verdana"/>
          <w:color w:val="000000"/>
          <w:sz w:val="20"/>
          <w:szCs w:val="20"/>
        </w:rPr>
      </w:pPr>
      <w:bookmarkStart w:id="2" w:name="_1fob9te" w:colFirst="0" w:colLast="0"/>
      <w:bookmarkEnd w:id="2"/>
      <w:r w:rsidRPr="00646BCF">
        <w:rPr>
          <w:rFonts w:ascii="Verdana" w:eastAsia="Verdana" w:hAnsi="Verdana" w:cs="Verdana"/>
          <w:color w:val="000000"/>
          <w:sz w:val="20"/>
          <w:szCs w:val="20"/>
        </w:rPr>
        <w:t xml:space="preserve">The intended commencement date is the date of signature of the contract with the consultant and the period of implementation of the contract will be </w:t>
      </w:r>
      <w:r w:rsidR="00922EB2" w:rsidRPr="00646BCF">
        <w:rPr>
          <w:rFonts w:ascii="Verdana" w:eastAsia="Verdana" w:hAnsi="Verdana" w:cs="Verdana"/>
          <w:color w:val="000000"/>
          <w:sz w:val="20"/>
          <w:szCs w:val="20"/>
        </w:rPr>
        <w:t xml:space="preserve">7 </w:t>
      </w:r>
      <w:r w:rsidRPr="00646BCF">
        <w:rPr>
          <w:rFonts w:ascii="Verdana" w:eastAsia="Verdana" w:hAnsi="Verdana" w:cs="Verdana"/>
          <w:color w:val="000000"/>
          <w:sz w:val="20"/>
          <w:szCs w:val="20"/>
        </w:rPr>
        <w:t xml:space="preserve">months. </w:t>
      </w:r>
    </w:p>
    <w:p w14:paraId="29210274" w14:textId="78D35CF1" w:rsidR="00517A1D" w:rsidRPr="00963963" w:rsidRDefault="00E45C3A" w:rsidP="00517A1D">
      <w:pPr>
        <w:pStyle w:val="Heading2"/>
        <w:rPr>
          <w:rFonts w:ascii="Verdana" w:hAnsi="Verdana"/>
          <w:sz w:val="20"/>
          <w:szCs w:val="20"/>
        </w:rPr>
      </w:pPr>
      <w:r w:rsidRPr="00963963">
        <w:rPr>
          <w:rFonts w:ascii="Verdana" w:hAnsi="Verdana"/>
          <w:sz w:val="20"/>
          <w:szCs w:val="20"/>
        </w:rPr>
        <w:t xml:space="preserve">4. </w:t>
      </w:r>
      <w:r w:rsidR="00517A1D" w:rsidRPr="00963963">
        <w:rPr>
          <w:rFonts w:ascii="Verdana" w:hAnsi="Verdana"/>
          <w:sz w:val="20"/>
          <w:szCs w:val="20"/>
        </w:rPr>
        <w:t>Estimated</w:t>
      </w:r>
      <w:r w:rsidR="00517A1D" w:rsidRPr="00963963">
        <w:rPr>
          <w:rFonts w:ascii="Verdana" w:hAnsi="Verdana"/>
          <w:spacing w:val="-1"/>
          <w:sz w:val="20"/>
          <w:szCs w:val="20"/>
        </w:rPr>
        <w:t xml:space="preserve"> </w:t>
      </w:r>
      <w:r w:rsidR="00517A1D" w:rsidRPr="00963963">
        <w:rPr>
          <w:rFonts w:ascii="Verdana" w:hAnsi="Verdana"/>
          <w:sz w:val="20"/>
          <w:szCs w:val="20"/>
        </w:rPr>
        <w:t>budget</w:t>
      </w:r>
      <w:r w:rsidR="00517A1D" w:rsidRPr="00963963">
        <w:rPr>
          <w:rFonts w:ascii="Verdana" w:hAnsi="Verdana"/>
          <w:spacing w:val="-2"/>
          <w:sz w:val="20"/>
          <w:szCs w:val="20"/>
        </w:rPr>
        <w:t xml:space="preserve"> </w:t>
      </w:r>
      <w:r w:rsidR="00517A1D" w:rsidRPr="00963963">
        <w:rPr>
          <w:rFonts w:ascii="Verdana" w:hAnsi="Verdana"/>
          <w:sz w:val="20"/>
          <w:szCs w:val="20"/>
        </w:rPr>
        <w:t>and</w:t>
      </w:r>
      <w:r w:rsidR="00517A1D" w:rsidRPr="00963963">
        <w:rPr>
          <w:rFonts w:ascii="Verdana" w:hAnsi="Verdana"/>
          <w:spacing w:val="-4"/>
          <w:sz w:val="20"/>
          <w:szCs w:val="20"/>
        </w:rPr>
        <w:t xml:space="preserve"> </w:t>
      </w:r>
      <w:r w:rsidR="00517A1D" w:rsidRPr="00963963">
        <w:rPr>
          <w:rFonts w:ascii="Verdana" w:hAnsi="Verdana"/>
          <w:sz w:val="20"/>
          <w:szCs w:val="20"/>
        </w:rPr>
        <w:t>level of</w:t>
      </w:r>
      <w:r w:rsidR="00517A1D" w:rsidRPr="00963963">
        <w:rPr>
          <w:rFonts w:ascii="Verdana" w:hAnsi="Verdana"/>
          <w:spacing w:val="-6"/>
          <w:sz w:val="20"/>
          <w:szCs w:val="20"/>
        </w:rPr>
        <w:t xml:space="preserve"> </w:t>
      </w:r>
      <w:r w:rsidR="00517A1D" w:rsidRPr="00963963">
        <w:rPr>
          <w:rFonts w:ascii="Verdana" w:hAnsi="Verdana"/>
          <w:sz w:val="20"/>
          <w:szCs w:val="20"/>
        </w:rPr>
        <w:t>effort</w:t>
      </w:r>
    </w:p>
    <w:p w14:paraId="7267E199" w14:textId="5D61A8C9" w:rsidR="00517A1D" w:rsidRPr="00963963" w:rsidRDefault="00517A1D" w:rsidP="00517A1D">
      <w:pPr>
        <w:spacing w:before="117"/>
        <w:rPr>
          <w:rFonts w:ascii="Verdana" w:hAnsi="Verdana"/>
          <w:b/>
          <w:sz w:val="20"/>
          <w:szCs w:val="20"/>
          <w:lang w:val="en-GB"/>
        </w:rPr>
      </w:pPr>
      <w:r w:rsidRPr="00963963">
        <w:rPr>
          <w:rFonts w:ascii="Verdana" w:hAnsi="Verdana"/>
          <w:sz w:val="20"/>
          <w:szCs w:val="20"/>
          <w:lang w:val="en-GB"/>
        </w:rPr>
        <w:t>The</w:t>
      </w:r>
      <w:r w:rsidRPr="00963963">
        <w:rPr>
          <w:rFonts w:ascii="Verdana" w:hAnsi="Verdana"/>
          <w:spacing w:val="-4"/>
          <w:sz w:val="20"/>
          <w:szCs w:val="20"/>
          <w:lang w:val="en-GB"/>
        </w:rPr>
        <w:t xml:space="preserve"> </w:t>
      </w:r>
      <w:r w:rsidRPr="00963963">
        <w:rPr>
          <w:rFonts w:ascii="Verdana" w:hAnsi="Verdana"/>
          <w:sz w:val="20"/>
          <w:szCs w:val="20"/>
          <w:lang w:val="en-GB"/>
        </w:rPr>
        <w:t>maximum</w:t>
      </w:r>
      <w:r w:rsidRPr="00963963">
        <w:rPr>
          <w:rFonts w:ascii="Verdana" w:hAnsi="Verdana"/>
          <w:spacing w:val="-4"/>
          <w:sz w:val="20"/>
          <w:szCs w:val="20"/>
          <w:lang w:val="en-GB"/>
        </w:rPr>
        <w:t xml:space="preserve"> </w:t>
      </w:r>
      <w:r w:rsidRPr="00963963">
        <w:rPr>
          <w:rFonts w:ascii="Verdana" w:hAnsi="Verdana"/>
          <w:sz w:val="20"/>
          <w:szCs w:val="20"/>
          <w:lang w:val="en-GB"/>
        </w:rPr>
        <w:t>budget</w:t>
      </w:r>
      <w:r w:rsidRPr="00963963">
        <w:rPr>
          <w:rFonts w:ascii="Verdana" w:hAnsi="Verdana"/>
          <w:spacing w:val="-2"/>
          <w:sz w:val="20"/>
          <w:szCs w:val="20"/>
          <w:lang w:val="en-GB"/>
        </w:rPr>
        <w:t xml:space="preserve"> </w:t>
      </w:r>
      <w:r w:rsidRPr="00963963">
        <w:rPr>
          <w:rFonts w:ascii="Verdana" w:hAnsi="Verdana"/>
          <w:sz w:val="20"/>
          <w:szCs w:val="20"/>
          <w:lang w:val="en-GB"/>
        </w:rPr>
        <w:t>available</w:t>
      </w:r>
      <w:r w:rsidRPr="00963963">
        <w:rPr>
          <w:rFonts w:ascii="Verdana" w:hAnsi="Verdana"/>
          <w:spacing w:val="-2"/>
          <w:sz w:val="20"/>
          <w:szCs w:val="20"/>
          <w:lang w:val="en-GB"/>
        </w:rPr>
        <w:t xml:space="preserve"> </w:t>
      </w:r>
      <w:r w:rsidRPr="00963963">
        <w:rPr>
          <w:rFonts w:ascii="Verdana" w:hAnsi="Verdana"/>
          <w:sz w:val="20"/>
          <w:szCs w:val="20"/>
          <w:lang w:val="en-GB"/>
        </w:rPr>
        <w:t>for</w:t>
      </w:r>
      <w:r w:rsidRPr="00963963">
        <w:rPr>
          <w:rFonts w:ascii="Verdana" w:hAnsi="Verdana"/>
          <w:spacing w:val="-1"/>
          <w:sz w:val="20"/>
          <w:szCs w:val="20"/>
          <w:lang w:val="en-GB"/>
        </w:rPr>
        <w:t xml:space="preserve"> </w:t>
      </w:r>
      <w:r w:rsidRPr="00963963">
        <w:rPr>
          <w:rFonts w:ascii="Verdana" w:hAnsi="Verdana"/>
          <w:sz w:val="20"/>
          <w:szCs w:val="20"/>
          <w:lang w:val="en-GB"/>
        </w:rPr>
        <w:t>this</w:t>
      </w:r>
      <w:r w:rsidRPr="00963963">
        <w:rPr>
          <w:rFonts w:ascii="Verdana" w:hAnsi="Verdana"/>
          <w:spacing w:val="-4"/>
          <w:sz w:val="20"/>
          <w:szCs w:val="20"/>
          <w:lang w:val="en-GB"/>
        </w:rPr>
        <w:t xml:space="preserve"> </w:t>
      </w:r>
      <w:r w:rsidRPr="00963963">
        <w:rPr>
          <w:rFonts w:ascii="Verdana" w:hAnsi="Verdana"/>
          <w:sz w:val="20"/>
          <w:szCs w:val="20"/>
          <w:lang w:val="en-GB"/>
        </w:rPr>
        <w:t>assignment</w:t>
      </w:r>
      <w:r w:rsidRPr="00963963">
        <w:rPr>
          <w:rFonts w:ascii="Verdana" w:hAnsi="Verdana"/>
          <w:spacing w:val="-1"/>
          <w:sz w:val="20"/>
          <w:szCs w:val="20"/>
          <w:lang w:val="en-GB"/>
        </w:rPr>
        <w:t xml:space="preserve"> </w:t>
      </w:r>
      <w:r w:rsidRPr="00963963">
        <w:rPr>
          <w:rFonts w:ascii="Verdana" w:hAnsi="Verdana"/>
          <w:sz w:val="20"/>
          <w:szCs w:val="20"/>
          <w:lang w:val="en-GB"/>
        </w:rPr>
        <w:t>is</w:t>
      </w:r>
      <w:r w:rsidRPr="00963963">
        <w:rPr>
          <w:rFonts w:ascii="Verdana" w:hAnsi="Verdana"/>
          <w:spacing w:val="-4"/>
          <w:sz w:val="20"/>
          <w:szCs w:val="20"/>
          <w:lang w:val="en-GB"/>
        </w:rPr>
        <w:t xml:space="preserve"> </w:t>
      </w:r>
      <w:r w:rsidR="00E45C3A" w:rsidRPr="00963963">
        <w:rPr>
          <w:rFonts w:ascii="Verdana" w:hAnsi="Verdana"/>
          <w:b/>
          <w:spacing w:val="-4"/>
          <w:sz w:val="20"/>
          <w:szCs w:val="20"/>
          <w:lang w:val="en-GB"/>
        </w:rPr>
        <w:t>30 000 EUR</w:t>
      </w:r>
    </w:p>
    <w:p w14:paraId="16469309" w14:textId="77777777" w:rsidR="00517A1D" w:rsidRPr="00963963" w:rsidRDefault="00517A1D" w:rsidP="00517A1D">
      <w:pPr>
        <w:pStyle w:val="BodyText"/>
        <w:spacing w:before="3" w:line="276" w:lineRule="auto"/>
        <w:rPr>
          <w:rFonts w:ascii="Verdana" w:hAnsi="Verdana"/>
          <w:i w:val="0"/>
          <w:sz w:val="20"/>
        </w:rPr>
      </w:pPr>
    </w:p>
    <w:p w14:paraId="2C837BD7" w14:textId="16D59CFF" w:rsidR="00517A1D" w:rsidRPr="00963963" w:rsidRDefault="00517A1D" w:rsidP="00517A1D">
      <w:pPr>
        <w:pStyle w:val="BodyText"/>
        <w:spacing w:before="1" w:line="276" w:lineRule="auto"/>
        <w:jc w:val="both"/>
        <w:rPr>
          <w:rFonts w:ascii="Verdana" w:hAnsi="Verdana"/>
          <w:i w:val="0"/>
          <w:sz w:val="20"/>
        </w:rPr>
      </w:pPr>
      <w:r w:rsidRPr="00963963">
        <w:rPr>
          <w:rFonts w:ascii="Verdana" w:hAnsi="Verdana"/>
          <w:i w:val="0"/>
          <w:sz w:val="20"/>
        </w:rPr>
        <w:t>During this pe</w:t>
      </w:r>
      <w:r w:rsidR="00E45C3A" w:rsidRPr="00963963">
        <w:rPr>
          <w:rFonts w:ascii="Verdana" w:hAnsi="Verdana"/>
          <w:i w:val="0"/>
          <w:sz w:val="20"/>
        </w:rPr>
        <w:t>riod, the</w:t>
      </w:r>
      <w:r w:rsidRPr="00963963">
        <w:rPr>
          <w:rFonts w:ascii="Verdana" w:hAnsi="Verdana"/>
          <w:i w:val="0"/>
          <w:sz w:val="20"/>
        </w:rPr>
        <w:t xml:space="preserve"> Consultant will be expected to deliver a maximum of </w:t>
      </w:r>
      <w:r w:rsidR="009A1991">
        <w:rPr>
          <w:rFonts w:ascii="Verdana" w:hAnsi="Verdana"/>
          <w:b/>
          <w:i w:val="0"/>
          <w:sz w:val="20"/>
        </w:rPr>
        <w:t>150</w:t>
      </w:r>
      <w:r w:rsidRPr="00963963">
        <w:rPr>
          <w:rFonts w:ascii="Verdana" w:hAnsi="Verdana"/>
          <w:i w:val="0"/>
          <w:sz w:val="20"/>
        </w:rPr>
        <w:t xml:space="preserve"> workdays</w:t>
      </w:r>
      <w:r w:rsidRPr="00963963">
        <w:rPr>
          <w:rFonts w:ascii="Verdana" w:hAnsi="Verdana"/>
          <w:i w:val="0"/>
          <w:sz w:val="20"/>
          <w:lang w:val="uk-UA"/>
        </w:rPr>
        <w:t>.</w:t>
      </w:r>
    </w:p>
    <w:p w14:paraId="25CA8C3B" w14:textId="7401BCC7" w:rsidR="00517A1D" w:rsidRPr="00963963" w:rsidRDefault="00517A1D" w:rsidP="00517A1D">
      <w:pPr>
        <w:pStyle w:val="BodyText"/>
        <w:spacing w:before="191" w:line="276" w:lineRule="auto"/>
        <w:jc w:val="both"/>
        <w:rPr>
          <w:rFonts w:ascii="Verdana" w:hAnsi="Verdana"/>
          <w:i w:val="0"/>
          <w:sz w:val="20"/>
        </w:rPr>
      </w:pPr>
      <w:r w:rsidRPr="00963963">
        <w:rPr>
          <w:rFonts w:ascii="Verdana" w:hAnsi="Verdana"/>
          <w:i w:val="0"/>
          <w:sz w:val="20"/>
        </w:rPr>
        <w:t>Proposals, where the Contract Price offered,</w:t>
      </w:r>
      <w:r w:rsidRPr="00963963">
        <w:rPr>
          <w:rFonts w:ascii="Verdana" w:hAnsi="Verdana"/>
          <w:i w:val="0"/>
          <w:spacing w:val="1"/>
          <w:sz w:val="20"/>
        </w:rPr>
        <w:t xml:space="preserve"> </w:t>
      </w:r>
      <w:r w:rsidRPr="00963963">
        <w:rPr>
          <w:rFonts w:ascii="Verdana" w:hAnsi="Verdana"/>
          <w:i w:val="0"/>
          <w:sz w:val="20"/>
        </w:rPr>
        <w:t>exceed the</w:t>
      </w:r>
      <w:r w:rsidRPr="00963963">
        <w:rPr>
          <w:rFonts w:ascii="Verdana" w:hAnsi="Verdana"/>
          <w:i w:val="0"/>
          <w:spacing w:val="-2"/>
          <w:sz w:val="20"/>
        </w:rPr>
        <w:t xml:space="preserve"> </w:t>
      </w:r>
      <w:r w:rsidRPr="00963963">
        <w:rPr>
          <w:rFonts w:ascii="Verdana" w:hAnsi="Verdana"/>
          <w:i w:val="0"/>
          <w:sz w:val="20"/>
        </w:rPr>
        <w:t>above</w:t>
      </w:r>
      <w:r w:rsidRPr="00963963">
        <w:rPr>
          <w:rFonts w:ascii="Verdana" w:hAnsi="Verdana"/>
          <w:i w:val="0"/>
          <w:spacing w:val="-2"/>
          <w:sz w:val="20"/>
        </w:rPr>
        <w:t xml:space="preserve"> </w:t>
      </w:r>
      <w:r w:rsidRPr="00963963">
        <w:rPr>
          <w:rFonts w:ascii="Verdana" w:hAnsi="Verdana"/>
          <w:i w:val="0"/>
          <w:sz w:val="20"/>
        </w:rPr>
        <w:t>maximum</w:t>
      </w:r>
      <w:r w:rsidRPr="00963963">
        <w:rPr>
          <w:rFonts w:ascii="Verdana" w:hAnsi="Verdana"/>
          <w:i w:val="0"/>
          <w:spacing w:val="-1"/>
          <w:sz w:val="20"/>
        </w:rPr>
        <w:t xml:space="preserve"> </w:t>
      </w:r>
      <w:r w:rsidRPr="00963963">
        <w:rPr>
          <w:rFonts w:ascii="Verdana" w:hAnsi="Verdana"/>
          <w:i w:val="0"/>
          <w:sz w:val="20"/>
        </w:rPr>
        <w:t>budget</w:t>
      </w:r>
      <w:r w:rsidRPr="00963963">
        <w:rPr>
          <w:rFonts w:ascii="Verdana" w:hAnsi="Verdana"/>
          <w:i w:val="0"/>
          <w:spacing w:val="-1"/>
          <w:sz w:val="20"/>
        </w:rPr>
        <w:t xml:space="preserve"> </w:t>
      </w:r>
      <w:r w:rsidRPr="00963963">
        <w:rPr>
          <w:rFonts w:ascii="Verdana" w:hAnsi="Verdana"/>
          <w:i w:val="0"/>
          <w:sz w:val="20"/>
        </w:rPr>
        <w:t>will</w:t>
      </w:r>
      <w:r w:rsidRPr="00963963">
        <w:rPr>
          <w:rFonts w:ascii="Verdana" w:hAnsi="Verdana"/>
          <w:i w:val="0"/>
          <w:spacing w:val="2"/>
          <w:sz w:val="20"/>
        </w:rPr>
        <w:t xml:space="preserve"> </w:t>
      </w:r>
      <w:r w:rsidRPr="00963963">
        <w:rPr>
          <w:rFonts w:ascii="Verdana" w:hAnsi="Verdana"/>
          <w:i w:val="0"/>
          <w:sz w:val="20"/>
        </w:rPr>
        <w:t>be</w:t>
      </w:r>
      <w:r w:rsidRPr="00963963">
        <w:rPr>
          <w:rFonts w:ascii="Verdana" w:hAnsi="Verdana"/>
          <w:i w:val="0"/>
          <w:spacing w:val="-2"/>
          <w:sz w:val="20"/>
        </w:rPr>
        <w:t xml:space="preserve"> </w:t>
      </w:r>
      <w:r w:rsidRPr="00963963">
        <w:rPr>
          <w:rFonts w:ascii="Verdana" w:hAnsi="Verdana"/>
          <w:i w:val="0"/>
          <w:sz w:val="20"/>
        </w:rPr>
        <w:t>rejected.</w:t>
      </w:r>
    </w:p>
    <w:p w14:paraId="601F9A43" w14:textId="77777777" w:rsidR="00C27BF6" w:rsidRPr="00C27BF6" w:rsidRDefault="00C27BF6" w:rsidP="00C27BF6">
      <w:pPr>
        <w:pStyle w:val="BodyText"/>
        <w:spacing w:before="193" w:line="276" w:lineRule="auto"/>
        <w:jc w:val="both"/>
        <w:rPr>
          <w:rFonts w:ascii="Verdana" w:hAnsi="Verdana"/>
          <w:i w:val="0"/>
          <w:sz w:val="20"/>
          <w:lang w:val="uk-UA"/>
        </w:rPr>
      </w:pPr>
      <w:r>
        <w:rPr>
          <w:rFonts w:ascii="Verdana" w:hAnsi="Verdana"/>
          <w:i w:val="0"/>
          <w:sz w:val="20"/>
        </w:rPr>
        <w:t xml:space="preserve">Payments will be made by parts with </w:t>
      </w:r>
      <w:r w:rsidRPr="00B37215">
        <w:rPr>
          <w:rFonts w:ascii="Verdana" w:hAnsi="Verdana"/>
          <w:i w:val="0"/>
          <w:sz w:val="20"/>
        </w:rPr>
        <w:t>an advance payment of 30% of the contract amount and a final payment for the services of 70% of the contract amount</w:t>
      </w:r>
      <w:r>
        <w:rPr>
          <w:rFonts w:ascii="Verdana" w:hAnsi="Verdana"/>
          <w:i w:val="0"/>
          <w:sz w:val="20"/>
          <w:lang w:val="uk-UA"/>
        </w:rPr>
        <w:t>.</w:t>
      </w:r>
    </w:p>
    <w:p w14:paraId="6672827B" w14:textId="37ABFEFB" w:rsidR="00517A1D" w:rsidRPr="00963963" w:rsidRDefault="00517A1D" w:rsidP="00517A1D">
      <w:pPr>
        <w:pStyle w:val="BodyText"/>
        <w:spacing w:before="193" w:line="276" w:lineRule="auto"/>
        <w:jc w:val="both"/>
        <w:rPr>
          <w:rFonts w:ascii="Verdana" w:hAnsi="Verdana"/>
          <w:i w:val="0"/>
          <w:sz w:val="20"/>
        </w:rPr>
      </w:pPr>
      <w:r w:rsidRPr="00963963">
        <w:rPr>
          <w:rFonts w:ascii="Verdana" w:hAnsi="Verdana"/>
          <w:i w:val="0"/>
          <w:sz w:val="20"/>
        </w:rPr>
        <w:t>Payments</w:t>
      </w:r>
      <w:r w:rsidRPr="00963963">
        <w:rPr>
          <w:rFonts w:ascii="Verdana" w:hAnsi="Verdana"/>
          <w:i w:val="0"/>
          <w:spacing w:val="13"/>
          <w:sz w:val="20"/>
        </w:rPr>
        <w:t xml:space="preserve"> </w:t>
      </w:r>
      <w:r w:rsidRPr="00963963">
        <w:rPr>
          <w:rFonts w:ascii="Verdana" w:hAnsi="Verdana"/>
          <w:i w:val="0"/>
          <w:sz w:val="20"/>
        </w:rPr>
        <w:t>will</w:t>
      </w:r>
      <w:r w:rsidRPr="00963963">
        <w:rPr>
          <w:rFonts w:ascii="Verdana" w:hAnsi="Verdana"/>
          <w:i w:val="0"/>
          <w:spacing w:val="15"/>
          <w:sz w:val="20"/>
        </w:rPr>
        <w:t xml:space="preserve"> </w:t>
      </w:r>
      <w:r w:rsidRPr="00963963">
        <w:rPr>
          <w:rFonts w:ascii="Verdana" w:hAnsi="Verdana"/>
          <w:i w:val="0"/>
          <w:sz w:val="20"/>
        </w:rPr>
        <w:t>require</w:t>
      </w:r>
      <w:r w:rsidRPr="00963963">
        <w:rPr>
          <w:rFonts w:ascii="Verdana" w:hAnsi="Verdana"/>
          <w:i w:val="0"/>
          <w:spacing w:val="11"/>
          <w:sz w:val="20"/>
        </w:rPr>
        <w:t xml:space="preserve"> </w:t>
      </w:r>
      <w:r w:rsidRPr="00963963">
        <w:rPr>
          <w:rFonts w:ascii="Verdana" w:hAnsi="Verdana"/>
          <w:i w:val="0"/>
          <w:sz w:val="20"/>
        </w:rPr>
        <w:t>verification</w:t>
      </w:r>
      <w:r w:rsidRPr="00963963">
        <w:rPr>
          <w:rFonts w:ascii="Verdana" w:hAnsi="Verdana"/>
          <w:i w:val="0"/>
          <w:spacing w:val="12"/>
          <w:sz w:val="20"/>
        </w:rPr>
        <w:t xml:space="preserve"> </w:t>
      </w:r>
      <w:r w:rsidRPr="00963963">
        <w:rPr>
          <w:rFonts w:ascii="Verdana" w:hAnsi="Verdana"/>
          <w:i w:val="0"/>
          <w:sz w:val="20"/>
        </w:rPr>
        <w:t>of</w:t>
      </w:r>
      <w:r w:rsidRPr="00963963">
        <w:rPr>
          <w:rFonts w:ascii="Verdana" w:hAnsi="Verdana"/>
          <w:i w:val="0"/>
          <w:spacing w:val="14"/>
          <w:sz w:val="20"/>
        </w:rPr>
        <w:t xml:space="preserve"> </w:t>
      </w:r>
      <w:proofErr w:type="gramStart"/>
      <w:r w:rsidRPr="00963963">
        <w:rPr>
          <w:rFonts w:ascii="Verdana" w:hAnsi="Verdana"/>
          <w:i w:val="0"/>
          <w:sz w:val="20"/>
        </w:rPr>
        <w:t xml:space="preserve">completion </w:t>
      </w:r>
      <w:r w:rsidRPr="00963963">
        <w:rPr>
          <w:rFonts w:ascii="Verdana" w:hAnsi="Verdana"/>
          <w:i w:val="0"/>
          <w:spacing w:val="-68"/>
          <w:sz w:val="20"/>
        </w:rPr>
        <w:t xml:space="preserve"> </w:t>
      </w:r>
      <w:r w:rsidRPr="00963963">
        <w:rPr>
          <w:rFonts w:ascii="Verdana" w:hAnsi="Verdana"/>
          <w:i w:val="0"/>
          <w:sz w:val="20"/>
        </w:rPr>
        <w:t>of</w:t>
      </w:r>
      <w:proofErr w:type="gramEnd"/>
      <w:r w:rsidRPr="00963963">
        <w:rPr>
          <w:rFonts w:ascii="Verdana" w:hAnsi="Verdana"/>
          <w:i w:val="0"/>
          <w:sz w:val="20"/>
        </w:rPr>
        <w:t xml:space="preserve"> deliverables and approval by the Component Team Leader of the Consultant’s progress</w:t>
      </w:r>
      <w:r w:rsidRPr="00963963">
        <w:rPr>
          <w:rFonts w:ascii="Verdana" w:hAnsi="Verdana"/>
          <w:i w:val="0"/>
          <w:spacing w:val="1"/>
          <w:sz w:val="20"/>
        </w:rPr>
        <w:t xml:space="preserve"> </w:t>
      </w:r>
      <w:r w:rsidRPr="00963963">
        <w:rPr>
          <w:rFonts w:ascii="Verdana" w:hAnsi="Verdana"/>
          <w:i w:val="0"/>
          <w:sz w:val="20"/>
        </w:rPr>
        <w:t>report</w:t>
      </w:r>
      <w:r w:rsidRPr="00963963">
        <w:rPr>
          <w:rFonts w:ascii="Verdana" w:hAnsi="Verdana"/>
          <w:i w:val="0"/>
          <w:spacing w:val="-1"/>
          <w:sz w:val="20"/>
        </w:rPr>
        <w:t xml:space="preserve"> </w:t>
      </w:r>
      <w:r w:rsidRPr="00963963">
        <w:rPr>
          <w:rFonts w:ascii="Verdana" w:hAnsi="Verdana"/>
          <w:i w:val="0"/>
          <w:sz w:val="20"/>
        </w:rPr>
        <w:t>and</w:t>
      </w:r>
      <w:r w:rsidRPr="00963963">
        <w:rPr>
          <w:rFonts w:ascii="Verdana" w:hAnsi="Verdana"/>
          <w:i w:val="0"/>
          <w:spacing w:val="3"/>
          <w:sz w:val="20"/>
        </w:rPr>
        <w:t xml:space="preserve"> </w:t>
      </w:r>
      <w:r w:rsidRPr="00963963">
        <w:rPr>
          <w:rFonts w:ascii="Verdana" w:hAnsi="Verdana"/>
          <w:i w:val="0"/>
          <w:sz w:val="20"/>
        </w:rPr>
        <w:t>expense outlay.</w:t>
      </w:r>
    </w:p>
    <w:p w14:paraId="197CAAC0" w14:textId="77777777" w:rsidR="00027FE9" w:rsidRDefault="00027FE9">
      <w:pPr>
        <w:shd w:val="clear" w:color="auto" w:fill="FFFFFF"/>
        <w:jc w:val="both"/>
        <w:rPr>
          <w:rFonts w:ascii="Verdana" w:eastAsia="Verdana" w:hAnsi="Verdana" w:cs="Verdana"/>
          <w:color w:val="000000"/>
          <w:sz w:val="20"/>
          <w:szCs w:val="20"/>
          <w:lang w:val="en-GB"/>
        </w:rPr>
      </w:pPr>
    </w:p>
    <w:p w14:paraId="229B5134" w14:textId="771C7335" w:rsidR="009F343D" w:rsidRPr="00646BCF" w:rsidRDefault="00280603">
      <w:pPr>
        <w:shd w:val="clear" w:color="auto" w:fill="FFFFFF"/>
        <w:jc w:val="both"/>
        <w:rPr>
          <w:rFonts w:ascii="Verdana" w:eastAsia="Verdana" w:hAnsi="Verdana" w:cs="Verdana"/>
          <w:b/>
          <w:color w:val="000000"/>
          <w:sz w:val="20"/>
          <w:szCs w:val="20"/>
        </w:rPr>
      </w:pPr>
      <w:r w:rsidRPr="00646BCF">
        <w:rPr>
          <w:rFonts w:ascii="Verdana" w:eastAsia="Verdana" w:hAnsi="Verdana" w:cs="Verdana"/>
          <w:b/>
          <w:color w:val="000000"/>
          <w:sz w:val="20"/>
          <w:szCs w:val="20"/>
        </w:rPr>
        <w:t>Requirements to the Service Provider</w:t>
      </w:r>
    </w:p>
    <w:p w14:paraId="73F5A61C" w14:textId="77777777" w:rsidR="00922EB2" w:rsidRPr="00646BCF" w:rsidRDefault="00922EB2" w:rsidP="002155AF">
      <w:pPr>
        <w:tabs>
          <w:tab w:val="left" w:pos="426"/>
        </w:tabs>
        <w:jc w:val="both"/>
        <w:rPr>
          <w:rFonts w:ascii="Verdana" w:eastAsia="Verdana" w:hAnsi="Verdana" w:cs="Verdana"/>
          <w:color w:val="000000"/>
          <w:sz w:val="20"/>
          <w:szCs w:val="20"/>
        </w:rPr>
      </w:pPr>
    </w:p>
    <w:p w14:paraId="61A052AC" w14:textId="15090524" w:rsidR="00F1572D" w:rsidRDefault="00FE1AED" w:rsidP="002155AF">
      <w:pPr>
        <w:tabs>
          <w:tab w:val="left" w:pos="426"/>
        </w:tabs>
        <w:jc w:val="both"/>
        <w:rPr>
          <w:rFonts w:ascii="Verdana" w:eastAsia="Verdana" w:hAnsi="Verdana"/>
          <w:sz w:val="20"/>
        </w:rPr>
      </w:pPr>
      <w:r w:rsidRPr="00FE1AED">
        <w:rPr>
          <w:rFonts w:ascii="Verdana" w:eastAsia="Verdana" w:hAnsi="Verdana"/>
          <w:sz w:val="20"/>
        </w:rPr>
        <w:lastRenderedPageBreak/>
        <w:t>Registration as a legal entity, or private entrepreneur or NGO according to Ukrainian legislation</w:t>
      </w:r>
    </w:p>
    <w:p w14:paraId="38AA52F1" w14:textId="77777777" w:rsidR="00BE7D85" w:rsidRDefault="00BE7D85" w:rsidP="002155AF">
      <w:pPr>
        <w:tabs>
          <w:tab w:val="left" w:pos="426"/>
        </w:tabs>
        <w:jc w:val="both"/>
        <w:rPr>
          <w:rFonts w:ascii="Verdana" w:eastAsia="Verdana" w:hAnsi="Verdana"/>
          <w:b/>
          <w:sz w:val="20"/>
        </w:rPr>
      </w:pPr>
    </w:p>
    <w:p w14:paraId="0FDF2188" w14:textId="2636F060" w:rsidR="002155AF" w:rsidRDefault="002155AF" w:rsidP="002155AF">
      <w:pPr>
        <w:tabs>
          <w:tab w:val="left" w:pos="426"/>
        </w:tabs>
        <w:jc w:val="both"/>
        <w:rPr>
          <w:rFonts w:ascii="Verdana" w:eastAsia="Verdana" w:hAnsi="Verdana"/>
          <w:b/>
          <w:sz w:val="20"/>
        </w:rPr>
      </w:pPr>
      <w:r w:rsidRPr="00646BCF">
        <w:rPr>
          <w:rFonts w:ascii="Verdana" w:eastAsia="Verdana" w:hAnsi="Verdana"/>
          <w:b/>
          <w:sz w:val="20"/>
        </w:rPr>
        <w:t>General qualifications:</w:t>
      </w:r>
    </w:p>
    <w:p w14:paraId="24B04ED2" w14:textId="124C780C" w:rsidR="00A150E0" w:rsidRPr="00A150E0" w:rsidRDefault="00A150E0" w:rsidP="002155AF">
      <w:pPr>
        <w:tabs>
          <w:tab w:val="left" w:pos="426"/>
        </w:tabs>
        <w:jc w:val="both"/>
        <w:rPr>
          <w:rFonts w:ascii="Verdana" w:eastAsia="Verdana" w:hAnsi="Verdana"/>
          <w:sz w:val="20"/>
        </w:rPr>
      </w:pPr>
      <w:r>
        <w:rPr>
          <w:rFonts w:ascii="Verdana" w:eastAsia="Verdana" w:hAnsi="Verdana"/>
          <w:sz w:val="20"/>
        </w:rPr>
        <w:t>a</w:t>
      </w:r>
      <w:r w:rsidRPr="00A150E0">
        <w:rPr>
          <w:rFonts w:ascii="Verdana" w:eastAsia="Verdana" w:hAnsi="Verdana"/>
          <w:sz w:val="20"/>
        </w:rPr>
        <w:t>) Registration as a legal entity, or private entrepreneur or NGO according to Ukrainian legislation</w:t>
      </w:r>
    </w:p>
    <w:p w14:paraId="3020581E" w14:textId="1B553314" w:rsidR="002155AF" w:rsidRPr="00646BCF" w:rsidRDefault="002155AF" w:rsidP="002155AF">
      <w:pPr>
        <w:tabs>
          <w:tab w:val="left" w:pos="426"/>
        </w:tabs>
        <w:jc w:val="both"/>
        <w:rPr>
          <w:rFonts w:ascii="Verdana" w:eastAsia="Verdana" w:hAnsi="Verdana"/>
          <w:sz w:val="20"/>
        </w:rPr>
      </w:pPr>
      <w:r w:rsidRPr="00646BCF">
        <w:rPr>
          <w:rFonts w:ascii="Verdana" w:eastAsia="Verdana" w:hAnsi="Verdana"/>
          <w:sz w:val="20"/>
        </w:rPr>
        <w:t xml:space="preserve">b) </w:t>
      </w:r>
      <w:r w:rsidR="00A150E0">
        <w:rPr>
          <w:rFonts w:ascii="Verdana" w:eastAsia="Verdana" w:hAnsi="Verdana"/>
          <w:sz w:val="20"/>
        </w:rPr>
        <w:t xml:space="preserve">minimum of 5 </w:t>
      </w:r>
      <w:proofErr w:type="spellStart"/>
      <w:r w:rsidR="00A150E0">
        <w:rPr>
          <w:rFonts w:ascii="Verdana" w:eastAsia="Verdana" w:hAnsi="Verdana"/>
          <w:sz w:val="20"/>
        </w:rPr>
        <w:t xml:space="preserve">years </w:t>
      </w:r>
      <w:r w:rsidRPr="00646BCF">
        <w:rPr>
          <w:rFonts w:ascii="Verdana" w:eastAsia="Verdana" w:hAnsi="Verdana"/>
          <w:sz w:val="20"/>
        </w:rPr>
        <w:t>experience</w:t>
      </w:r>
      <w:proofErr w:type="spellEnd"/>
      <w:r w:rsidRPr="00646BCF">
        <w:rPr>
          <w:rFonts w:ascii="Verdana" w:eastAsia="Verdana" w:hAnsi="Verdana"/>
          <w:sz w:val="20"/>
        </w:rPr>
        <w:t xml:space="preserve"> in the construction industry </w:t>
      </w:r>
      <w:r w:rsidR="00A150E0">
        <w:rPr>
          <w:rFonts w:ascii="Verdana" w:eastAsia="Verdana" w:hAnsi="Verdana"/>
          <w:sz w:val="20"/>
        </w:rPr>
        <w:t>and design</w:t>
      </w:r>
      <w:r w:rsidR="00EE56FD">
        <w:rPr>
          <w:rFonts w:ascii="Verdana" w:eastAsia="Verdana" w:hAnsi="Verdana"/>
          <w:sz w:val="20"/>
        </w:rPr>
        <w:t xml:space="preserve"> </w:t>
      </w:r>
    </w:p>
    <w:p w14:paraId="758EA344" w14:textId="6FBBF74C" w:rsidR="008D2320" w:rsidRPr="00646BCF" w:rsidRDefault="008D2320" w:rsidP="002155AF">
      <w:pPr>
        <w:tabs>
          <w:tab w:val="left" w:pos="426"/>
        </w:tabs>
        <w:jc w:val="both"/>
        <w:rPr>
          <w:rFonts w:ascii="Verdana" w:eastAsia="Verdana" w:hAnsi="Verdana"/>
          <w:sz w:val="20"/>
          <w:lang w:val="en-GB"/>
        </w:rPr>
      </w:pPr>
      <w:r w:rsidRPr="00646BCF">
        <w:rPr>
          <w:rFonts w:ascii="Verdana" w:eastAsia="Verdana" w:hAnsi="Verdana"/>
          <w:sz w:val="20"/>
          <w:lang w:val="uk-UA"/>
        </w:rPr>
        <w:t>с)</w:t>
      </w:r>
      <w:r w:rsidRPr="00646BCF">
        <w:rPr>
          <w:rFonts w:ascii="Verdana" w:hAnsi="Verdana"/>
          <w:sz w:val="20"/>
        </w:rPr>
        <w:t xml:space="preserve"> </w:t>
      </w:r>
      <w:r w:rsidRPr="00646BCF">
        <w:rPr>
          <w:rFonts w:ascii="Verdana" w:eastAsia="Verdana" w:hAnsi="Verdana"/>
          <w:sz w:val="20"/>
          <w:lang w:val="en-GB"/>
        </w:rPr>
        <w:t>e</w:t>
      </w:r>
      <w:proofErr w:type="spellStart"/>
      <w:r w:rsidRPr="00646BCF">
        <w:rPr>
          <w:rFonts w:ascii="Verdana" w:eastAsia="Verdana" w:hAnsi="Verdana"/>
          <w:sz w:val="20"/>
          <w:lang w:val="uk-UA"/>
        </w:rPr>
        <w:t>xper</w:t>
      </w:r>
      <w:r w:rsidR="00932E27">
        <w:rPr>
          <w:rFonts w:ascii="Verdana" w:eastAsia="Verdana" w:hAnsi="Verdana"/>
          <w:sz w:val="20"/>
          <w:lang w:val="uk-UA"/>
        </w:rPr>
        <w:t>ience</w:t>
      </w:r>
      <w:proofErr w:type="spellEnd"/>
      <w:r w:rsidR="00932E27">
        <w:rPr>
          <w:rFonts w:ascii="Verdana" w:eastAsia="Verdana" w:hAnsi="Verdana"/>
          <w:sz w:val="20"/>
          <w:lang w:val="uk-UA"/>
        </w:rPr>
        <w:t xml:space="preserve"> </w:t>
      </w:r>
      <w:proofErr w:type="spellStart"/>
      <w:r w:rsidR="00932E27">
        <w:rPr>
          <w:rFonts w:ascii="Verdana" w:eastAsia="Verdana" w:hAnsi="Verdana"/>
          <w:sz w:val="20"/>
          <w:lang w:val="uk-UA"/>
        </w:rPr>
        <w:t>in</w:t>
      </w:r>
      <w:proofErr w:type="spellEnd"/>
      <w:r w:rsidR="00932E27">
        <w:rPr>
          <w:rFonts w:ascii="Verdana" w:eastAsia="Verdana" w:hAnsi="Verdana"/>
          <w:sz w:val="20"/>
          <w:lang w:val="uk-UA"/>
        </w:rPr>
        <w:t xml:space="preserve"> </w:t>
      </w:r>
      <w:proofErr w:type="spellStart"/>
      <w:r w:rsidR="00932E27">
        <w:rPr>
          <w:rFonts w:ascii="Verdana" w:eastAsia="Verdana" w:hAnsi="Verdana"/>
          <w:sz w:val="20"/>
          <w:lang w:val="uk-UA"/>
        </w:rPr>
        <w:t>developing</w:t>
      </w:r>
      <w:proofErr w:type="spellEnd"/>
      <w:r w:rsidR="00932E27">
        <w:rPr>
          <w:rFonts w:ascii="Verdana" w:eastAsia="Verdana" w:hAnsi="Verdana"/>
          <w:sz w:val="20"/>
          <w:lang w:val="uk-UA"/>
        </w:rPr>
        <w:t xml:space="preserve"> IT </w:t>
      </w:r>
      <w:proofErr w:type="spellStart"/>
      <w:r w:rsidR="00932E27">
        <w:rPr>
          <w:rFonts w:ascii="Verdana" w:eastAsia="Verdana" w:hAnsi="Verdana"/>
          <w:sz w:val="20"/>
          <w:lang w:val="uk-UA"/>
        </w:rPr>
        <w:t>products</w:t>
      </w:r>
      <w:proofErr w:type="spellEnd"/>
    </w:p>
    <w:p w14:paraId="63E15588" w14:textId="63075088" w:rsidR="002155AF" w:rsidRPr="00646BCF" w:rsidRDefault="008D2320" w:rsidP="002155AF">
      <w:pPr>
        <w:tabs>
          <w:tab w:val="left" w:pos="426"/>
        </w:tabs>
        <w:jc w:val="both"/>
        <w:rPr>
          <w:rFonts w:ascii="Verdana" w:eastAsia="Verdana" w:hAnsi="Verdana"/>
          <w:sz w:val="20"/>
        </w:rPr>
      </w:pPr>
      <w:r w:rsidRPr="00646BCF">
        <w:rPr>
          <w:rFonts w:ascii="Verdana" w:eastAsia="Verdana" w:hAnsi="Verdana"/>
          <w:sz w:val="20"/>
          <w:lang w:val="en-GB"/>
        </w:rPr>
        <w:t>e</w:t>
      </w:r>
      <w:r w:rsidR="00B26351">
        <w:rPr>
          <w:rFonts w:ascii="Verdana" w:eastAsia="Verdana" w:hAnsi="Verdana"/>
          <w:sz w:val="20"/>
        </w:rPr>
        <w:t xml:space="preserve">) </w:t>
      </w:r>
      <w:r w:rsidR="002155AF" w:rsidRPr="00646BCF">
        <w:rPr>
          <w:rFonts w:ascii="Verdana" w:eastAsia="Verdana" w:hAnsi="Verdana"/>
          <w:sz w:val="20"/>
        </w:rPr>
        <w:t>fluency in Ukrainian is required.</w:t>
      </w:r>
    </w:p>
    <w:p w14:paraId="19548325" w14:textId="77777777" w:rsidR="00027FE9" w:rsidRPr="00027FE9" w:rsidRDefault="00027FE9" w:rsidP="002155AF">
      <w:pPr>
        <w:tabs>
          <w:tab w:val="left" w:pos="426"/>
        </w:tabs>
        <w:jc w:val="both"/>
        <w:rPr>
          <w:rFonts w:ascii="Verdana" w:eastAsia="Verdana" w:hAnsi="Verdana"/>
          <w:b/>
          <w:sz w:val="20"/>
        </w:rPr>
      </w:pPr>
    </w:p>
    <w:p w14:paraId="569B2C0E" w14:textId="1B514F1B" w:rsidR="002155AF" w:rsidRPr="00646BCF" w:rsidRDefault="002155AF" w:rsidP="002155AF">
      <w:pPr>
        <w:tabs>
          <w:tab w:val="left" w:pos="426"/>
        </w:tabs>
        <w:jc w:val="both"/>
        <w:rPr>
          <w:rFonts w:ascii="Verdana" w:eastAsia="Verdana" w:hAnsi="Verdana"/>
          <w:sz w:val="20"/>
        </w:rPr>
      </w:pPr>
      <w:r w:rsidRPr="00027FE9">
        <w:rPr>
          <w:rFonts w:ascii="Verdana" w:eastAsia="Verdana" w:hAnsi="Verdana"/>
          <w:b/>
          <w:sz w:val="20"/>
        </w:rPr>
        <w:t>Adequacy for the assignment:</w:t>
      </w:r>
    </w:p>
    <w:p w14:paraId="19F5F346" w14:textId="2BA03BEE" w:rsidR="002155AF" w:rsidRPr="00646BCF" w:rsidRDefault="00B26351" w:rsidP="002155AF">
      <w:pPr>
        <w:tabs>
          <w:tab w:val="left" w:pos="426"/>
        </w:tabs>
        <w:jc w:val="both"/>
        <w:rPr>
          <w:rFonts w:ascii="Verdana" w:eastAsia="Verdana" w:hAnsi="Verdana"/>
          <w:sz w:val="20"/>
        </w:rPr>
      </w:pPr>
      <w:r>
        <w:rPr>
          <w:rFonts w:ascii="Verdana" w:eastAsia="Verdana" w:hAnsi="Verdana"/>
          <w:sz w:val="20"/>
        </w:rPr>
        <w:t xml:space="preserve">a) </w:t>
      </w:r>
      <w:r w:rsidR="00932E27">
        <w:rPr>
          <w:rFonts w:ascii="Verdana" w:eastAsia="Verdana" w:hAnsi="Verdana"/>
          <w:sz w:val="20"/>
        </w:rPr>
        <w:t>minimum of 5</w:t>
      </w:r>
      <w:r w:rsidR="002155AF" w:rsidRPr="00646BCF">
        <w:rPr>
          <w:rFonts w:ascii="Verdana" w:eastAsia="Verdana" w:hAnsi="Verdana"/>
          <w:sz w:val="20"/>
        </w:rPr>
        <w:t xml:space="preserve"> years of professional experience working with construction projects, including tender and procurement procedure</w:t>
      </w:r>
      <w:r w:rsidR="00EE56FD">
        <w:rPr>
          <w:rFonts w:ascii="Verdana" w:eastAsia="Verdana" w:hAnsi="Verdana"/>
          <w:sz w:val="20"/>
        </w:rPr>
        <w:t>s and corruption risks</w:t>
      </w:r>
      <w:r w:rsidR="002155AF" w:rsidRPr="00646BCF">
        <w:rPr>
          <w:rFonts w:ascii="Verdana" w:eastAsia="Verdana" w:hAnsi="Verdana"/>
          <w:sz w:val="20"/>
        </w:rPr>
        <w:t>;</w:t>
      </w:r>
    </w:p>
    <w:p w14:paraId="0B828446" w14:textId="71D05432" w:rsidR="002155AF" w:rsidRDefault="00B26351" w:rsidP="002155AF">
      <w:pPr>
        <w:tabs>
          <w:tab w:val="left" w:pos="426"/>
        </w:tabs>
        <w:jc w:val="both"/>
        <w:rPr>
          <w:rFonts w:ascii="Verdana" w:eastAsia="Verdana" w:hAnsi="Verdana"/>
          <w:sz w:val="20"/>
        </w:rPr>
      </w:pPr>
      <w:r>
        <w:rPr>
          <w:rFonts w:ascii="Verdana" w:eastAsia="Verdana" w:hAnsi="Verdana"/>
          <w:sz w:val="20"/>
        </w:rPr>
        <w:t>b)</w:t>
      </w:r>
      <w:r w:rsidR="002155AF" w:rsidRPr="00646BCF">
        <w:rPr>
          <w:rFonts w:ascii="Verdana" w:eastAsia="Verdana" w:hAnsi="Verdana"/>
          <w:sz w:val="20"/>
        </w:rPr>
        <w:t xml:space="preserve"> proven experience in cooperation with stakeholders in the national government, local self-government, development partners, state enterprises, public contracting authorities, and civil society;</w:t>
      </w:r>
    </w:p>
    <w:p w14:paraId="603AEF42" w14:textId="3D27DA20" w:rsidR="00A150E0" w:rsidRPr="00A150E0" w:rsidRDefault="00A150E0" w:rsidP="002155AF">
      <w:pPr>
        <w:tabs>
          <w:tab w:val="left" w:pos="426"/>
        </w:tabs>
        <w:jc w:val="both"/>
        <w:rPr>
          <w:rFonts w:ascii="Verdana" w:eastAsia="Verdana" w:hAnsi="Verdana"/>
          <w:sz w:val="20"/>
          <w:lang w:val="en-GB"/>
        </w:rPr>
      </w:pPr>
      <w:r>
        <w:rPr>
          <w:rFonts w:ascii="Verdana" w:eastAsia="Verdana" w:hAnsi="Verdana"/>
          <w:sz w:val="20"/>
        </w:rPr>
        <w:t xml:space="preserve">c) proven </w:t>
      </w:r>
      <w:r w:rsidRPr="00646BCF">
        <w:rPr>
          <w:rFonts w:ascii="Verdana" w:eastAsia="Verdana" w:hAnsi="Verdana"/>
          <w:sz w:val="20"/>
          <w:lang w:val="en-GB"/>
        </w:rPr>
        <w:t>e</w:t>
      </w:r>
      <w:proofErr w:type="spellStart"/>
      <w:r w:rsidRPr="00646BCF">
        <w:rPr>
          <w:rFonts w:ascii="Verdana" w:eastAsia="Verdana" w:hAnsi="Verdana"/>
          <w:sz w:val="20"/>
          <w:lang w:val="uk-UA"/>
        </w:rPr>
        <w:t>xper</w:t>
      </w:r>
      <w:r w:rsidR="00F36589">
        <w:rPr>
          <w:rFonts w:ascii="Verdana" w:eastAsia="Verdana" w:hAnsi="Verdana"/>
          <w:sz w:val="20"/>
          <w:lang w:val="uk-UA"/>
        </w:rPr>
        <w:t>ience</w:t>
      </w:r>
      <w:proofErr w:type="spellEnd"/>
      <w:r w:rsidR="00F36589">
        <w:rPr>
          <w:rFonts w:ascii="Verdana" w:eastAsia="Verdana" w:hAnsi="Verdana"/>
          <w:sz w:val="20"/>
          <w:lang w:val="uk-UA"/>
        </w:rPr>
        <w:t xml:space="preserve"> </w:t>
      </w:r>
      <w:proofErr w:type="spellStart"/>
      <w:r w:rsidR="00F36589">
        <w:rPr>
          <w:rFonts w:ascii="Verdana" w:eastAsia="Verdana" w:hAnsi="Verdana"/>
          <w:sz w:val="20"/>
          <w:lang w:val="uk-UA"/>
        </w:rPr>
        <w:t>working</w:t>
      </w:r>
      <w:proofErr w:type="spellEnd"/>
      <w:r w:rsidR="00F36589">
        <w:rPr>
          <w:rFonts w:ascii="Verdana" w:eastAsia="Verdana" w:hAnsi="Verdana"/>
          <w:sz w:val="20"/>
          <w:lang w:val="uk-UA"/>
        </w:rPr>
        <w:t xml:space="preserve"> </w:t>
      </w:r>
      <w:proofErr w:type="spellStart"/>
      <w:r w:rsidR="00F36589">
        <w:rPr>
          <w:rFonts w:ascii="Verdana" w:eastAsia="Verdana" w:hAnsi="Verdana"/>
          <w:sz w:val="20"/>
          <w:lang w:val="uk-UA"/>
        </w:rPr>
        <w:t>with</w:t>
      </w:r>
      <w:proofErr w:type="spellEnd"/>
      <w:r>
        <w:rPr>
          <w:rFonts w:ascii="Verdana" w:eastAsia="Verdana" w:hAnsi="Verdana"/>
          <w:sz w:val="20"/>
          <w:lang w:val="en-GB"/>
        </w:rPr>
        <w:t xml:space="preserve"> public</w:t>
      </w:r>
      <w:r w:rsidR="00F36589">
        <w:rPr>
          <w:rFonts w:ascii="Verdana" w:eastAsia="Verdana" w:hAnsi="Verdana"/>
          <w:sz w:val="20"/>
          <w:lang w:val="uk-UA"/>
        </w:rPr>
        <w:t xml:space="preserve"> </w:t>
      </w:r>
      <w:proofErr w:type="spellStart"/>
      <w:r w:rsidR="00F36589">
        <w:rPr>
          <w:rFonts w:ascii="Verdana" w:eastAsia="Verdana" w:hAnsi="Verdana"/>
          <w:sz w:val="20"/>
          <w:lang w:val="uk-UA"/>
        </w:rPr>
        <w:t>finance</w:t>
      </w:r>
      <w:proofErr w:type="spellEnd"/>
      <w:r w:rsidR="00F36589">
        <w:rPr>
          <w:rFonts w:ascii="Verdana" w:eastAsia="Verdana" w:hAnsi="Verdana"/>
          <w:sz w:val="20"/>
          <w:lang w:val="uk-UA"/>
        </w:rPr>
        <w:t xml:space="preserve"> </w:t>
      </w:r>
      <w:r>
        <w:rPr>
          <w:rFonts w:ascii="Verdana" w:eastAsia="Verdana" w:hAnsi="Verdana"/>
          <w:sz w:val="20"/>
          <w:lang w:val="en-GB"/>
        </w:rPr>
        <w:t>and with</w:t>
      </w:r>
      <w:r w:rsidR="00F36589">
        <w:rPr>
          <w:rFonts w:ascii="Verdana" w:eastAsia="Verdana" w:hAnsi="Verdana"/>
          <w:sz w:val="20"/>
          <w:lang w:val="en-GB"/>
        </w:rPr>
        <w:t xml:space="preserve"> open data</w:t>
      </w:r>
      <w:r w:rsidR="00EE56FD">
        <w:rPr>
          <w:rFonts w:ascii="Verdana" w:eastAsia="Verdana" w:hAnsi="Verdana"/>
          <w:sz w:val="20"/>
          <w:lang w:val="en-GB"/>
        </w:rPr>
        <w:t>.</w:t>
      </w:r>
    </w:p>
    <w:p w14:paraId="3A0C2E4F" w14:textId="77777777" w:rsidR="00F36589" w:rsidRDefault="00280603" w:rsidP="00F36589">
      <w:pPr>
        <w:spacing w:before="240" w:after="240"/>
        <w:jc w:val="both"/>
        <w:rPr>
          <w:rFonts w:ascii="Verdana" w:eastAsia="Verdana" w:hAnsi="Verdana" w:cs="Verdana"/>
          <w:b/>
          <w:color w:val="000000"/>
          <w:sz w:val="20"/>
          <w:szCs w:val="20"/>
        </w:rPr>
      </w:pPr>
      <w:r w:rsidRPr="00646BCF">
        <w:rPr>
          <w:rFonts w:ascii="Verdana" w:eastAsia="Verdana" w:hAnsi="Verdana" w:cs="Verdana"/>
          <w:b/>
          <w:color w:val="000000"/>
          <w:sz w:val="20"/>
          <w:szCs w:val="20"/>
        </w:rPr>
        <w:t>Monitoring and evaluation:</w:t>
      </w:r>
    </w:p>
    <w:p w14:paraId="5879995F" w14:textId="30B8BBDF" w:rsidR="009F343D" w:rsidRPr="00F36589" w:rsidRDefault="00280603" w:rsidP="00F36589">
      <w:pPr>
        <w:spacing w:before="240" w:after="240"/>
        <w:jc w:val="both"/>
        <w:rPr>
          <w:rFonts w:ascii="Verdana" w:eastAsia="Verdana" w:hAnsi="Verdana" w:cs="Verdana"/>
          <w:b/>
          <w:color w:val="000000"/>
          <w:sz w:val="20"/>
          <w:szCs w:val="20"/>
        </w:rPr>
      </w:pPr>
      <w:r w:rsidRPr="00646BCF">
        <w:rPr>
          <w:rFonts w:ascii="Verdana" w:eastAsia="Verdana" w:hAnsi="Verdana" w:cs="Verdana"/>
          <w:color w:val="000000"/>
          <w:sz w:val="20"/>
          <w:szCs w:val="20"/>
          <w:u w:val="single"/>
        </w:rPr>
        <w:t>Definition of indicators</w:t>
      </w:r>
    </w:p>
    <w:p w14:paraId="4BFDB5FD" w14:textId="77777777" w:rsidR="009F343D" w:rsidRPr="00646BCF" w:rsidRDefault="00280603">
      <w:pPr>
        <w:jc w:val="both"/>
        <w:rPr>
          <w:rFonts w:ascii="Verdana" w:eastAsia="Verdana" w:hAnsi="Verdana" w:cs="Verdana"/>
          <w:color w:val="000000"/>
          <w:sz w:val="20"/>
          <w:szCs w:val="20"/>
        </w:rPr>
      </w:pPr>
      <w:r w:rsidRPr="00646BCF">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5F3B9B00" w14:textId="77777777" w:rsidR="009F343D" w:rsidRPr="00646BCF" w:rsidRDefault="00280603">
      <w:pPr>
        <w:spacing w:before="120" w:after="120"/>
        <w:jc w:val="both"/>
        <w:rPr>
          <w:rFonts w:ascii="Verdana" w:eastAsia="Verdana" w:hAnsi="Verdana" w:cs="Verdana"/>
          <w:color w:val="000000"/>
          <w:sz w:val="20"/>
          <w:szCs w:val="20"/>
          <w:u w:val="single"/>
        </w:rPr>
      </w:pPr>
      <w:r w:rsidRPr="00646BCF">
        <w:rPr>
          <w:rFonts w:ascii="Verdana" w:eastAsia="Verdana" w:hAnsi="Verdana" w:cs="Verdana"/>
          <w:color w:val="000000"/>
          <w:sz w:val="20"/>
          <w:szCs w:val="20"/>
          <w:u w:val="single"/>
        </w:rPr>
        <w:t>Special requirements</w:t>
      </w:r>
    </w:p>
    <w:p w14:paraId="0CB64504" w14:textId="77777777" w:rsidR="009F343D" w:rsidRPr="00646BCF" w:rsidRDefault="00280603">
      <w:pPr>
        <w:spacing w:before="120" w:after="120"/>
        <w:jc w:val="both"/>
        <w:rPr>
          <w:rFonts w:ascii="Verdana" w:eastAsia="Verdana" w:hAnsi="Verdana" w:cs="Verdana"/>
          <w:color w:val="000000"/>
          <w:sz w:val="20"/>
          <w:szCs w:val="20"/>
        </w:rPr>
      </w:pPr>
      <w:r w:rsidRPr="00646BCF">
        <w:rPr>
          <w:rFonts w:ascii="Verdana" w:eastAsia="Verdana" w:hAnsi="Verdana" w:cs="Verdana"/>
          <w:color w:val="000000"/>
          <w:sz w:val="20"/>
          <w:szCs w:val="20"/>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47826127" w14:textId="3944A132" w:rsidR="009F343D" w:rsidRPr="00646BCF" w:rsidRDefault="00280603">
      <w:pPr>
        <w:spacing w:before="120" w:after="120"/>
        <w:jc w:val="both"/>
        <w:rPr>
          <w:rFonts w:ascii="Verdana" w:eastAsia="Verdana" w:hAnsi="Verdana" w:cs="Verdana"/>
          <w:color w:val="000000"/>
          <w:sz w:val="20"/>
          <w:szCs w:val="20"/>
        </w:rPr>
      </w:pPr>
      <w:bookmarkStart w:id="3" w:name="_3znysh7" w:colFirst="0" w:colLast="0"/>
      <w:bookmarkEnd w:id="3"/>
      <w:r w:rsidRPr="00646BCF">
        <w:rPr>
          <w:rFonts w:ascii="Verdana" w:eastAsia="Verdana" w:hAnsi="Verdana" w:cs="Verdana"/>
          <w:color w:val="000000"/>
          <w:sz w:val="20"/>
          <w:szCs w:val="20"/>
        </w:rPr>
        <w:t xml:space="preserve">The contractor reports to the </w:t>
      </w:r>
      <w:r w:rsidR="006932FE" w:rsidRPr="00646BCF">
        <w:rPr>
          <w:rFonts w:ascii="Verdana" w:eastAsia="Verdana" w:hAnsi="Verdana" w:cs="Verdana"/>
          <w:color w:val="000000"/>
          <w:sz w:val="20"/>
          <w:szCs w:val="20"/>
        </w:rPr>
        <w:t>EUAC</w:t>
      </w:r>
      <w:r w:rsidRPr="00646BCF">
        <w:rPr>
          <w:rFonts w:ascii="Verdana" w:eastAsia="Verdana" w:hAnsi="Verdana" w:cs="Verdana"/>
          <w:color w:val="000000"/>
          <w:sz w:val="20"/>
          <w:szCs w:val="20"/>
        </w:rPr>
        <w:t xml:space="preserve">. The contractor shall de-brief the EUACI prior to finalizing the assignment. </w:t>
      </w:r>
    </w:p>
    <w:p w14:paraId="6FD5DF92" w14:textId="77777777" w:rsidR="009F343D" w:rsidRPr="00646BCF" w:rsidRDefault="00280603">
      <w:pPr>
        <w:rPr>
          <w:rFonts w:ascii="Verdana" w:eastAsia="Verdana" w:hAnsi="Verdana" w:cs="Verdana"/>
          <w:sz w:val="20"/>
          <w:szCs w:val="20"/>
          <w:u w:val="single"/>
        </w:rPr>
      </w:pPr>
      <w:r w:rsidRPr="00646BCF">
        <w:rPr>
          <w:rFonts w:ascii="Verdana" w:eastAsia="Verdana" w:hAnsi="Verdana" w:cs="Verdana"/>
          <w:sz w:val="20"/>
          <w:szCs w:val="20"/>
          <w:u w:val="single"/>
        </w:rPr>
        <w:t>The developed deliverables can be checked (as a quality assurance) and payments will be provided by the quality assurance results.</w:t>
      </w:r>
    </w:p>
    <w:p w14:paraId="7AEECC09" w14:textId="77777777" w:rsidR="009F343D" w:rsidRPr="00646BCF" w:rsidRDefault="009F343D">
      <w:pPr>
        <w:rPr>
          <w:rFonts w:ascii="Verdana" w:eastAsia="Verdana" w:hAnsi="Verdana" w:cs="Verdana"/>
          <w:color w:val="000000"/>
          <w:sz w:val="20"/>
          <w:szCs w:val="20"/>
        </w:rPr>
      </w:pPr>
    </w:p>
    <w:p w14:paraId="361679F8" w14:textId="0D32A04A" w:rsidR="009F343D" w:rsidRPr="005455E6" w:rsidRDefault="005455E6">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t xml:space="preserve">5. </w:t>
      </w:r>
      <w:r w:rsidR="00280603" w:rsidRPr="005455E6">
        <w:rPr>
          <w:rFonts w:ascii="Verdana" w:eastAsia="Verdana" w:hAnsi="Verdana" w:cs="Verdana"/>
          <w:color w:val="000000"/>
          <w:sz w:val="20"/>
          <w:szCs w:val="20"/>
        </w:rPr>
        <w:t>Bidding details</w:t>
      </w:r>
    </w:p>
    <w:p w14:paraId="1751ECF2" w14:textId="1AC1598F" w:rsidR="009F343D" w:rsidRDefault="00280603">
      <w:pPr>
        <w:spacing w:before="120"/>
        <w:jc w:val="both"/>
        <w:rPr>
          <w:rFonts w:ascii="Verdana" w:eastAsia="Verdana" w:hAnsi="Verdana" w:cs="Verdana"/>
          <w:color w:val="000000"/>
          <w:sz w:val="20"/>
          <w:szCs w:val="20"/>
        </w:rPr>
      </w:pPr>
      <w:r w:rsidRPr="00646BCF">
        <w:rPr>
          <w:rFonts w:ascii="Verdana" w:eastAsia="Verdana" w:hAnsi="Verdana" w:cs="Verdana"/>
          <w:color w:val="000000"/>
          <w:sz w:val="20"/>
          <w:szCs w:val="20"/>
        </w:rPr>
        <w:t>The bidder must submit the following information to be considered:</w:t>
      </w:r>
    </w:p>
    <w:p w14:paraId="085C2266" w14:textId="551A7962" w:rsidR="00932E27" w:rsidRPr="00932E27" w:rsidRDefault="00932E27" w:rsidP="00932E27">
      <w:pPr>
        <w:pStyle w:val="ListParagraph"/>
        <w:numPr>
          <w:ilvl w:val="0"/>
          <w:numId w:val="5"/>
        </w:numPr>
        <w:spacing w:before="120"/>
        <w:jc w:val="both"/>
        <w:rPr>
          <w:rFonts w:ascii="Verdana" w:eastAsia="Verdana" w:hAnsi="Verdana" w:cs="Verdana"/>
          <w:color w:val="000000"/>
          <w:sz w:val="20"/>
          <w:szCs w:val="20"/>
        </w:rPr>
      </w:pPr>
      <w:r w:rsidRPr="00932E27">
        <w:rPr>
          <w:rFonts w:ascii="Verdana" w:eastAsia="Verdana" w:hAnsi="Verdana" w:cs="Verdana"/>
          <w:color w:val="000000"/>
          <w:sz w:val="20"/>
          <w:szCs w:val="20"/>
        </w:rPr>
        <w:t>CVs of a core project team (no more than 2 pages for each one);</w:t>
      </w:r>
    </w:p>
    <w:p w14:paraId="71A195E8" w14:textId="77777777" w:rsidR="00932E27" w:rsidRDefault="00932E27" w:rsidP="00932E27">
      <w:pPr>
        <w:pStyle w:val="ListParagraph"/>
        <w:numPr>
          <w:ilvl w:val="0"/>
          <w:numId w:val="5"/>
        </w:numPr>
        <w:spacing w:before="120"/>
        <w:jc w:val="both"/>
        <w:rPr>
          <w:rFonts w:ascii="Verdana" w:eastAsia="Verdana" w:hAnsi="Verdana" w:cs="Verdana"/>
          <w:color w:val="000000"/>
          <w:sz w:val="20"/>
          <w:szCs w:val="20"/>
        </w:rPr>
      </w:pPr>
      <w:r w:rsidRPr="00932E27">
        <w:rPr>
          <w:rFonts w:ascii="Verdana" w:eastAsia="Verdana" w:hAnsi="Verdana" w:cs="Verdana"/>
          <w:color w:val="000000"/>
          <w:sz w:val="20"/>
          <w:szCs w:val="20"/>
        </w:rPr>
        <w:t>Portfolio of no less than 3 relevant implemented projects;</w:t>
      </w:r>
    </w:p>
    <w:p w14:paraId="268CAFD4" w14:textId="2F307913" w:rsidR="009F343D" w:rsidRPr="00932E27" w:rsidRDefault="00280603" w:rsidP="00932E27">
      <w:pPr>
        <w:pStyle w:val="ListParagraph"/>
        <w:numPr>
          <w:ilvl w:val="0"/>
          <w:numId w:val="5"/>
        </w:numPr>
        <w:spacing w:before="120"/>
        <w:jc w:val="both"/>
        <w:rPr>
          <w:rFonts w:ascii="Verdana" w:eastAsia="Verdana" w:hAnsi="Verdana" w:cs="Verdana"/>
          <w:color w:val="000000"/>
          <w:sz w:val="20"/>
          <w:szCs w:val="20"/>
        </w:rPr>
      </w:pPr>
      <w:r w:rsidRPr="00932E27">
        <w:rPr>
          <w:rFonts w:ascii="Verdana" w:eastAsia="Verdana" w:hAnsi="Verdana" w:cs="Verdana"/>
          <w:color w:val="000000"/>
          <w:sz w:val="20"/>
          <w:szCs w:val="20"/>
        </w:rPr>
        <w:t xml:space="preserve">A budget for the services in EUR, inclusive of all taxes or other such charges with a calculation of </w:t>
      </w:r>
      <w:r w:rsidR="009A1991" w:rsidRPr="00932E27">
        <w:rPr>
          <w:rFonts w:ascii="Verdana" w:eastAsia="Verdana" w:hAnsi="Verdana" w:cs="Verdana"/>
          <w:color w:val="000000"/>
          <w:sz w:val="20"/>
          <w:szCs w:val="20"/>
          <w:lang w:val="uk-UA"/>
        </w:rPr>
        <w:t>150</w:t>
      </w:r>
      <w:r w:rsidRPr="00932E27">
        <w:rPr>
          <w:rFonts w:ascii="Verdana" w:eastAsia="Verdana" w:hAnsi="Verdana" w:cs="Verdana"/>
          <w:color w:val="000000"/>
          <w:sz w:val="20"/>
          <w:szCs w:val="20"/>
        </w:rPr>
        <w:t xml:space="preserve"> working </w:t>
      </w:r>
      <w:r w:rsidR="007E441F" w:rsidRPr="00932E27">
        <w:rPr>
          <w:rFonts w:ascii="Verdana" w:eastAsia="Verdana" w:hAnsi="Verdana" w:cs="Verdana"/>
          <w:color w:val="000000"/>
          <w:sz w:val="20"/>
          <w:szCs w:val="20"/>
          <w:lang w:val="en-GB"/>
        </w:rPr>
        <w:t>days</w:t>
      </w:r>
      <w:r w:rsidRPr="00932E27">
        <w:rPr>
          <w:rFonts w:ascii="Verdana" w:eastAsia="Verdana" w:hAnsi="Verdana" w:cs="Verdana"/>
          <w:color w:val="000000"/>
          <w:sz w:val="20"/>
          <w:szCs w:val="20"/>
        </w:rPr>
        <w:t>.</w:t>
      </w:r>
    </w:p>
    <w:p w14:paraId="7E4217C7" w14:textId="77777777" w:rsidR="009F343D" w:rsidRPr="00646BCF" w:rsidRDefault="009F343D">
      <w:pPr>
        <w:pBdr>
          <w:top w:val="nil"/>
          <w:left w:val="nil"/>
          <w:bottom w:val="nil"/>
          <w:right w:val="nil"/>
          <w:between w:val="nil"/>
        </w:pBdr>
        <w:spacing w:before="120"/>
        <w:jc w:val="both"/>
        <w:rPr>
          <w:rFonts w:ascii="Verdana" w:eastAsia="Verdana" w:hAnsi="Verdana" w:cs="Verdana"/>
          <w:color w:val="000000"/>
          <w:sz w:val="20"/>
          <w:szCs w:val="20"/>
        </w:rPr>
      </w:pPr>
    </w:p>
    <w:p w14:paraId="48971D3C" w14:textId="71EC718F" w:rsidR="009F343D" w:rsidRPr="00646BCF" w:rsidRDefault="00280603">
      <w:pPr>
        <w:pBdr>
          <w:top w:val="nil"/>
          <w:left w:val="nil"/>
          <w:bottom w:val="nil"/>
          <w:right w:val="nil"/>
          <w:between w:val="nil"/>
        </w:pBdr>
        <w:spacing w:before="120"/>
        <w:jc w:val="both"/>
        <w:rPr>
          <w:rFonts w:ascii="Verdana" w:eastAsia="Verdana" w:hAnsi="Verdana" w:cs="Verdana"/>
          <w:color w:val="000000"/>
          <w:sz w:val="20"/>
          <w:szCs w:val="20"/>
        </w:rPr>
      </w:pPr>
      <w:r w:rsidRPr="00646BCF">
        <w:rPr>
          <w:rFonts w:ascii="Verdana" w:eastAsia="Verdana" w:hAnsi="Verdana" w:cs="Verdana"/>
          <w:color w:val="000000"/>
          <w:sz w:val="20"/>
          <w:szCs w:val="20"/>
        </w:rPr>
        <w:t xml:space="preserve">The contract budget cannot exceed </w:t>
      </w:r>
      <w:r w:rsidR="00011AAA">
        <w:rPr>
          <w:rFonts w:ascii="Verdana" w:eastAsia="Verdana" w:hAnsi="Verdana" w:cs="Verdana"/>
          <w:b/>
          <w:color w:val="000000"/>
          <w:sz w:val="20"/>
          <w:szCs w:val="20"/>
          <w:lang w:val="en-GB"/>
        </w:rPr>
        <w:t xml:space="preserve">30 </w:t>
      </w:r>
      <w:r w:rsidR="00EA4F5D">
        <w:rPr>
          <w:rFonts w:ascii="Verdana" w:eastAsia="Verdana" w:hAnsi="Verdana" w:cs="Verdana"/>
          <w:b/>
          <w:color w:val="000000"/>
          <w:sz w:val="20"/>
          <w:szCs w:val="20"/>
        </w:rPr>
        <w:t>000 EUR</w:t>
      </w:r>
    </w:p>
    <w:p w14:paraId="68496F05" w14:textId="77777777" w:rsidR="009F343D" w:rsidRPr="00646BCF" w:rsidRDefault="009F343D">
      <w:pPr>
        <w:pBdr>
          <w:top w:val="nil"/>
          <w:left w:val="nil"/>
          <w:bottom w:val="nil"/>
          <w:right w:val="nil"/>
          <w:between w:val="nil"/>
        </w:pBdr>
        <w:spacing w:before="120"/>
        <w:jc w:val="both"/>
        <w:rPr>
          <w:rFonts w:ascii="Verdana" w:eastAsia="Verdana" w:hAnsi="Verdana" w:cs="Verdana"/>
          <w:color w:val="000000"/>
          <w:sz w:val="20"/>
          <w:szCs w:val="20"/>
        </w:rPr>
      </w:pPr>
    </w:p>
    <w:p w14:paraId="6435060E" w14:textId="77777777" w:rsidR="009F343D" w:rsidRPr="00646BCF" w:rsidRDefault="00280603">
      <w:pPr>
        <w:pStyle w:val="Heading1"/>
        <w:spacing w:before="120"/>
        <w:rPr>
          <w:rFonts w:ascii="Verdana" w:eastAsia="Verdana" w:hAnsi="Verdana" w:cs="Verdana"/>
          <w:b w:val="0"/>
          <w:color w:val="000000"/>
          <w:sz w:val="20"/>
          <w:szCs w:val="20"/>
        </w:rPr>
      </w:pPr>
      <w:r w:rsidRPr="00646BCF">
        <w:rPr>
          <w:rFonts w:ascii="Verdana" w:eastAsia="Verdana" w:hAnsi="Verdana" w:cs="Verdana"/>
          <w:b w:val="0"/>
          <w:color w:val="000000"/>
          <w:sz w:val="20"/>
          <w:szCs w:val="20"/>
        </w:rPr>
        <w:lastRenderedPageBreak/>
        <w:t>How to apply</w:t>
      </w:r>
    </w:p>
    <w:p w14:paraId="61362EDC" w14:textId="40B81F9F" w:rsidR="009F343D" w:rsidRPr="00646BCF" w:rsidRDefault="00280603">
      <w:pPr>
        <w:widowControl w:val="0"/>
        <w:pBdr>
          <w:top w:val="nil"/>
          <w:left w:val="nil"/>
          <w:bottom w:val="nil"/>
          <w:right w:val="nil"/>
          <w:between w:val="nil"/>
        </w:pBdr>
        <w:spacing w:before="120"/>
        <w:rPr>
          <w:rFonts w:ascii="Verdana" w:eastAsia="Verdana" w:hAnsi="Verdana" w:cs="Verdana"/>
          <w:color w:val="000000"/>
          <w:sz w:val="20"/>
          <w:szCs w:val="20"/>
        </w:rPr>
      </w:pPr>
      <w:bookmarkStart w:id="4" w:name="_2et92p0" w:colFirst="0" w:colLast="0"/>
      <w:bookmarkEnd w:id="4"/>
      <w:r w:rsidRPr="00646BCF">
        <w:rPr>
          <w:rFonts w:ascii="Verdana" w:eastAsia="Verdana" w:hAnsi="Verdana" w:cs="Verdana"/>
          <w:color w:val="000000"/>
          <w:sz w:val="20"/>
          <w:szCs w:val="20"/>
        </w:rPr>
        <w:t xml:space="preserve">The deadline for submitting the proposals is </w:t>
      </w:r>
      <w:r w:rsidR="003A2591" w:rsidRPr="003A2591">
        <w:rPr>
          <w:rFonts w:ascii="Verdana" w:eastAsia="Verdana" w:hAnsi="Verdana" w:cs="Verdana"/>
          <w:b/>
          <w:color w:val="000000"/>
          <w:sz w:val="20"/>
          <w:szCs w:val="20"/>
        </w:rPr>
        <w:t>2</w:t>
      </w:r>
      <w:r w:rsidR="00FB6AF7">
        <w:rPr>
          <w:rFonts w:ascii="Verdana" w:eastAsia="Verdana" w:hAnsi="Verdana" w:cs="Verdana"/>
          <w:b/>
          <w:color w:val="000000"/>
          <w:sz w:val="20"/>
          <w:szCs w:val="20"/>
          <w:lang w:val="uk-UA"/>
        </w:rPr>
        <w:t xml:space="preserve">6 </w:t>
      </w:r>
      <w:r w:rsidR="003A2591" w:rsidRPr="003A2591">
        <w:rPr>
          <w:rFonts w:ascii="Verdana" w:eastAsia="Verdana" w:hAnsi="Verdana" w:cs="Verdana"/>
          <w:b/>
          <w:color w:val="000000"/>
          <w:sz w:val="20"/>
          <w:szCs w:val="20"/>
        </w:rPr>
        <w:t>September</w:t>
      </w:r>
      <w:r w:rsidRPr="003A2591">
        <w:rPr>
          <w:rFonts w:ascii="Verdana" w:eastAsia="Verdana" w:hAnsi="Verdana" w:cs="Verdana"/>
          <w:b/>
          <w:color w:val="000000"/>
          <w:sz w:val="20"/>
          <w:szCs w:val="20"/>
        </w:rPr>
        <w:t xml:space="preserve"> 202</w:t>
      </w:r>
      <w:r w:rsidR="00C76746" w:rsidRPr="003A2591">
        <w:rPr>
          <w:rFonts w:ascii="Verdana" w:eastAsia="Verdana" w:hAnsi="Verdana" w:cs="Verdana"/>
          <w:b/>
          <w:color w:val="000000"/>
          <w:sz w:val="20"/>
          <w:szCs w:val="20"/>
        </w:rPr>
        <w:t>4</w:t>
      </w:r>
      <w:r w:rsidRPr="00646BCF">
        <w:rPr>
          <w:rFonts w:ascii="Verdana" w:eastAsia="Verdana" w:hAnsi="Verdana" w:cs="Verdana"/>
          <w:color w:val="000000"/>
          <w:sz w:val="20"/>
          <w:szCs w:val="20"/>
        </w:rPr>
        <w:t xml:space="preserve">, 18:00 Kyiv time. </w:t>
      </w:r>
    </w:p>
    <w:p w14:paraId="76B09DB6" w14:textId="1D36804F" w:rsidR="009F343D" w:rsidRPr="00646BCF" w:rsidRDefault="00280603">
      <w:pPr>
        <w:widowControl w:val="0"/>
        <w:pBdr>
          <w:top w:val="nil"/>
          <w:left w:val="nil"/>
          <w:bottom w:val="nil"/>
          <w:right w:val="nil"/>
          <w:between w:val="nil"/>
        </w:pBdr>
        <w:spacing w:before="120"/>
        <w:rPr>
          <w:rFonts w:ascii="Verdana" w:eastAsia="Verdana" w:hAnsi="Verdana" w:cs="Verdana"/>
          <w:color w:val="000000"/>
          <w:sz w:val="20"/>
          <w:szCs w:val="20"/>
        </w:rPr>
      </w:pPr>
      <w:r w:rsidRPr="00646BCF">
        <w:rPr>
          <w:rFonts w:ascii="Verdana" w:eastAsia="Verdana" w:hAnsi="Verdana" w:cs="Verdana"/>
          <w:color w:val="000000"/>
          <w:sz w:val="20"/>
          <w:szCs w:val="20"/>
        </w:rPr>
        <w:t xml:space="preserve">The proposals shall be submitted within the above deadline to </w:t>
      </w:r>
      <w:r w:rsidR="007E441F" w:rsidRPr="00646BCF">
        <w:rPr>
          <w:rFonts w:ascii="Verdana" w:eastAsia="Verdana" w:hAnsi="Verdana" w:cs="Verdana"/>
          <w:color w:val="000000"/>
          <w:sz w:val="20"/>
          <w:szCs w:val="20"/>
          <w:u w:val="single"/>
        </w:rPr>
        <w:t>olhkol</w:t>
      </w:r>
      <w:r w:rsidRPr="00646BCF">
        <w:rPr>
          <w:rFonts w:ascii="Verdana" w:eastAsia="Verdana" w:hAnsi="Verdana" w:cs="Verdana"/>
          <w:color w:val="000000"/>
          <w:sz w:val="20"/>
          <w:szCs w:val="20"/>
          <w:u w:val="single"/>
        </w:rPr>
        <w:t>@um.dk</w:t>
      </w:r>
      <w:r w:rsidRPr="00646BCF">
        <w:rPr>
          <w:rFonts w:ascii="Verdana" w:eastAsia="Verdana" w:hAnsi="Verdana" w:cs="Verdana"/>
          <w:color w:val="000000"/>
          <w:sz w:val="20"/>
          <w:szCs w:val="20"/>
        </w:rPr>
        <w:t>, indicating the subject line “</w:t>
      </w:r>
      <w:r w:rsidR="00D467A4" w:rsidRPr="00646BCF">
        <w:rPr>
          <w:rFonts w:ascii="Verdana" w:eastAsia="Verdana" w:hAnsi="Verdana" w:cs="Verdana"/>
          <w:color w:val="000000"/>
          <w:sz w:val="20"/>
          <w:szCs w:val="20"/>
        </w:rPr>
        <w:t>Construction</w:t>
      </w:r>
      <w:r w:rsidRPr="00646BCF">
        <w:rPr>
          <w:rFonts w:ascii="Verdana" w:eastAsia="Verdana" w:hAnsi="Verdana" w:cs="Verdana"/>
          <w:color w:val="000000"/>
          <w:sz w:val="20"/>
          <w:szCs w:val="20"/>
        </w:rPr>
        <w:t xml:space="preserve"> Expert for </w:t>
      </w:r>
      <w:r w:rsidR="007E441F" w:rsidRPr="00646BCF">
        <w:rPr>
          <w:rFonts w:ascii="Verdana" w:eastAsia="Verdana" w:hAnsi="Verdana" w:cs="Verdana"/>
          <w:color w:val="000000"/>
          <w:sz w:val="20"/>
          <w:szCs w:val="20"/>
        </w:rPr>
        <w:t xml:space="preserve">Ministry of science and </w:t>
      </w:r>
      <w:r w:rsidR="00172DCF" w:rsidRPr="00646BCF">
        <w:rPr>
          <w:rFonts w:ascii="Verdana" w:eastAsia="Verdana" w:hAnsi="Verdana" w:cs="Verdana"/>
          <w:color w:val="000000"/>
          <w:sz w:val="20"/>
          <w:szCs w:val="20"/>
        </w:rPr>
        <w:t>education</w:t>
      </w:r>
      <w:r w:rsidRPr="00646BCF">
        <w:rPr>
          <w:rFonts w:ascii="Verdana" w:eastAsia="Verdana" w:hAnsi="Verdana" w:cs="Verdana"/>
          <w:color w:val="000000"/>
          <w:sz w:val="20"/>
          <w:szCs w:val="20"/>
        </w:rPr>
        <w:t xml:space="preserve">”. </w:t>
      </w:r>
    </w:p>
    <w:p w14:paraId="709F4F9E" w14:textId="3F8A3F73" w:rsidR="009F343D" w:rsidRPr="00646BCF" w:rsidRDefault="00280603">
      <w:pPr>
        <w:widowControl w:val="0"/>
        <w:pBdr>
          <w:top w:val="nil"/>
          <w:left w:val="nil"/>
          <w:bottom w:val="nil"/>
          <w:right w:val="nil"/>
          <w:between w:val="nil"/>
        </w:pBdr>
        <w:spacing w:before="120"/>
        <w:rPr>
          <w:rFonts w:ascii="Verdana" w:eastAsia="Verdana" w:hAnsi="Verdana" w:cs="Verdana"/>
          <w:color w:val="000000"/>
          <w:sz w:val="20"/>
          <w:szCs w:val="20"/>
        </w:rPr>
      </w:pPr>
      <w:r w:rsidRPr="00646BCF">
        <w:rPr>
          <w:rFonts w:ascii="Verdana" w:eastAsia="Verdana" w:hAnsi="Verdana" w:cs="Verdana"/>
          <w:color w:val="000000"/>
          <w:sz w:val="20"/>
          <w:szCs w:val="20"/>
        </w:rPr>
        <w:t>Biddin</w:t>
      </w:r>
      <w:r w:rsidR="00F1572D">
        <w:rPr>
          <w:rFonts w:ascii="Verdana" w:eastAsia="Verdana" w:hAnsi="Verdana" w:cs="Verdana"/>
          <w:color w:val="000000"/>
          <w:sz w:val="20"/>
          <w:szCs w:val="20"/>
        </w:rPr>
        <w:t>g language: English</w:t>
      </w:r>
    </w:p>
    <w:p w14:paraId="2ABE4E05" w14:textId="4A25F1DF" w:rsidR="009F343D" w:rsidRPr="00646BCF" w:rsidRDefault="00280603">
      <w:pPr>
        <w:spacing w:before="120"/>
        <w:rPr>
          <w:rFonts w:ascii="Verdana" w:eastAsia="Verdana" w:hAnsi="Verdana" w:cs="Verdana"/>
          <w:color w:val="000000"/>
          <w:sz w:val="20"/>
          <w:szCs w:val="20"/>
        </w:rPr>
      </w:pPr>
      <w:bookmarkStart w:id="5" w:name="_tyjcwt" w:colFirst="0" w:colLast="0"/>
      <w:bookmarkEnd w:id="5"/>
      <w:r w:rsidRPr="00646BCF">
        <w:rPr>
          <w:rFonts w:ascii="Verdana" w:eastAsia="Verdana" w:hAnsi="Verdana" w:cs="Verdana"/>
          <w:color w:val="000000"/>
          <w:sz w:val="20"/>
          <w:szCs w:val="20"/>
        </w:rPr>
        <w:t xml:space="preserve">Any clarification questions for the bid request should be addressed to </w:t>
      </w:r>
      <w:r w:rsidR="00172DCF" w:rsidRPr="00646BCF">
        <w:rPr>
          <w:rFonts w:ascii="Verdana" w:eastAsia="Verdana" w:hAnsi="Verdana" w:cs="Verdana"/>
          <w:color w:val="000000"/>
          <w:sz w:val="20"/>
          <w:szCs w:val="20"/>
          <w:u w:val="single"/>
        </w:rPr>
        <w:t>olhkol</w:t>
      </w:r>
      <w:r w:rsidRPr="00646BCF">
        <w:rPr>
          <w:rFonts w:ascii="Verdana" w:eastAsia="Verdana" w:hAnsi="Verdana" w:cs="Verdana"/>
          <w:color w:val="000000"/>
          <w:sz w:val="20"/>
          <w:szCs w:val="20"/>
          <w:u w:val="single"/>
        </w:rPr>
        <w:t>@um.dk</w:t>
      </w:r>
      <w:r w:rsidRPr="00646BCF">
        <w:rPr>
          <w:rFonts w:ascii="Verdana" w:eastAsia="Verdana" w:hAnsi="Verdana" w:cs="Verdana"/>
          <w:color w:val="000000"/>
          <w:sz w:val="20"/>
          <w:szCs w:val="20"/>
        </w:rPr>
        <w:t xml:space="preserve">, no later than </w:t>
      </w:r>
      <w:r w:rsidR="003A2591">
        <w:rPr>
          <w:rFonts w:ascii="Verdana" w:eastAsia="Verdana" w:hAnsi="Verdana" w:cs="Verdana"/>
          <w:color w:val="000000"/>
          <w:sz w:val="20"/>
          <w:szCs w:val="20"/>
        </w:rPr>
        <w:t>20 September</w:t>
      </w:r>
      <w:r w:rsidRPr="00646BCF">
        <w:rPr>
          <w:rFonts w:ascii="Verdana" w:eastAsia="Verdana" w:hAnsi="Verdana" w:cs="Verdana"/>
          <w:color w:val="000000"/>
          <w:sz w:val="20"/>
          <w:szCs w:val="20"/>
        </w:rPr>
        <w:t xml:space="preserve"> 202</w:t>
      </w:r>
      <w:r w:rsidR="00467BFC" w:rsidRPr="00646BCF">
        <w:rPr>
          <w:rFonts w:ascii="Verdana" w:eastAsia="Verdana" w:hAnsi="Verdana" w:cs="Verdana"/>
          <w:color w:val="000000"/>
          <w:sz w:val="20"/>
          <w:szCs w:val="20"/>
        </w:rPr>
        <w:t>4</w:t>
      </w:r>
      <w:r w:rsidRPr="00646BCF">
        <w:rPr>
          <w:rFonts w:ascii="Verdana" w:eastAsia="Verdana" w:hAnsi="Verdana" w:cs="Verdana"/>
          <w:color w:val="000000"/>
          <w:sz w:val="20"/>
          <w:szCs w:val="20"/>
        </w:rPr>
        <w:t>, 18:00 Kyiv time.</w:t>
      </w:r>
    </w:p>
    <w:p w14:paraId="61C3E5C3" w14:textId="77777777" w:rsidR="009F343D" w:rsidRPr="00646BCF" w:rsidRDefault="009F343D">
      <w:pPr>
        <w:spacing w:before="120"/>
        <w:rPr>
          <w:rFonts w:ascii="Verdana" w:eastAsia="Verdana" w:hAnsi="Verdana" w:cs="Verdana"/>
          <w:color w:val="000000"/>
          <w:sz w:val="20"/>
          <w:szCs w:val="20"/>
        </w:rPr>
      </w:pPr>
    </w:p>
    <w:p w14:paraId="19C97DD4" w14:textId="635B2366" w:rsidR="000D5F3C" w:rsidRPr="003A2591" w:rsidRDefault="00280603" w:rsidP="003A2591">
      <w:pPr>
        <w:pStyle w:val="Heading1"/>
        <w:spacing w:before="120"/>
        <w:rPr>
          <w:rFonts w:ascii="Verdana" w:eastAsia="Verdana" w:hAnsi="Verdana" w:cs="Verdana"/>
          <w:b w:val="0"/>
          <w:color w:val="000000"/>
          <w:sz w:val="20"/>
          <w:szCs w:val="20"/>
        </w:rPr>
      </w:pPr>
      <w:r w:rsidRPr="00646BCF">
        <w:rPr>
          <w:rFonts w:ascii="Verdana" w:eastAsia="Verdana" w:hAnsi="Verdana" w:cs="Verdana"/>
          <w:b w:val="0"/>
          <w:color w:val="000000"/>
          <w:sz w:val="20"/>
          <w:szCs w:val="20"/>
        </w:rPr>
        <w:t>Evaluation criteria</w:t>
      </w:r>
    </w:p>
    <w:p w14:paraId="7AA42636" w14:textId="77777777" w:rsidR="009F343D" w:rsidRPr="00646BCF" w:rsidRDefault="00280603">
      <w:pPr>
        <w:spacing w:before="120"/>
        <w:rPr>
          <w:rFonts w:ascii="Verdana" w:eastAsia="Verdana" w:hAnsi="Verdana" w:cs="Verdana"/>
          <w:color w:val="000000"/>
          <w:sz w:val="20"/>
          <w:szCs w:val="20"/>
        </w:rPr>
      </w:pPr>
      <w:r w:rsidRPr="00646BCF">
        <w:rPr>
          <w:rFonts w:ascii="Verdana" w:eastAsia="Verdana" w:hAnsi="Verdana" w:cs="Verdana"/>
          <w:color w:val="000000"/>
          <w:sz w:val="20"/>
          <w:szCs w:val="20"/>
        </w:rPr>
        <w:t>Bids will be evaluated under the criteria provided below:</w:t>
      </w:r>
    </w:p>
    <w:tbl>
      <w:tblPr>
        <w:tblStyle w:val="a0"/>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9F343D" w:rsidRPr="00646BCF" w14:paraId="5642DB43" w14:textId="77777777">
        <w:trPr>
          <w:trHeight w:val="468"/>
        </w:trPr>
        <w:tc>
          <w:tcPr>
            <w:tcW w:w="622" w:type="dxa"/>
            <w:tcBorders>
              <w:top w:val="single" w:sz="8" w:space="0" w:color="000000"/>
              <w:left w:val="nil"/>
              <w:bottom w:val="single" w:sz="4" w:space="0" w:color="000000"/>
            </w:tcBorders>
            <w:shd w:val="clear" w:color="auto" w:fill="4F81BD"/>
          </w:tcPr>
          <w:p w14:paraId="065ACF1F" w14:textId="77777777" w:rsidR="009F343D" w:rsidRPr="00646BCF" w:rsidRDefault="00280603">
            <w:pPr>
              <w:spacing w:before="120"/>
              <w:rPr>
                <w:rFonts w:ascii="Verdana" w:eastAsia="Verdana" w:hAnsi="Verdana" w:cs="Verdana"/>
                <w:color w:val="000000"/>
                <w:sz w:val="20"/>
                <w:szCs w:val="20"/>
              </w:rPr>
            </w:pPr>
            <w:r w:rsidRPr="00646BCF">
              <w:rPr>
                <w:rFonts w:ascii="Verdana" w:eastAsia="Verdana" w:hAnsi="Verdana" w:cs="Verdana"/>
                <w:color w:val="000000"/>
                <w:sz w:val="20"/>
                <w:szCs w:val="20"/>
              </w:rPr>
              <w:t>#</w:t>
            </w:r>
          </w:p>
        </w:tc>
        <w:tc>
          <w:tcPr>
            <w:tcW w:w="6662" w:type="dxa"/>
            <w:tcBorders>
              <w:top w:val="single" w:sz="8" w:space="0" w:color="000000"/>
              <w:bottom w:val="single" w:sz="4" w:space="0" w:color="000000"/>
            </w:tcBorders>
            <w:shd w:val="clear" w:color="auto" w:fill="4F81BD"/>
          </w:tcPr>
          <w:p w14:paraId="64C88225" w14:textId="77777777" w:rsidR="009F343D" w:rsidRPr="00646BCF" w:rsidRDefault="00280603">
            <w:pPr>
              <w:spacing w:before="120"/>
              <w:rPr>
                <w:rFonts w:ascii="Verdana" w:eastAsia="Verdana" w:hAnsi="Verdana" w:cs="Verdana"/>
                <w:color w:val="000000"/>
                <w:sz w:val="20"/>
                <w:szCs w:val="20"/>
              </w:rPr>
            </w:pPr>
            <w:r w:rsidRPr="00646BCF">
              <w:rPr>
                <w:rFonts w:ascii="Verdana" w:eastAsia="Verdana" w:hAnsi="Verdana" w:cs="Verdana"/>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7B35B3E2" w14:textId="77777777" w:rsidR="009F343D" w:rsidRPr="00646BCF" w:rsidRDefault="00280603">
            <w:pPr>
              <w:spacing w:before="120"/>
              <w:rPr>
                <w:rFonts w:ascii="Verdana" w:eastAsia="Verdana" w:hAnsi="Verdana" w:cs="Verdana"/>
                <w:color w:val="000000"/>
                <w:sz w:val="20"/>
                <w:szCs w:val="20"/>
              </w:rPr>
            </w:pPr>
            <w:r w:rsidRPr="00646BCF">
              <w:rPr>
                <w:rFonts w:ascii="Verdana" w:eastAsia="Verdana" w:hAnsi="Verdana" w:cs="Verdana"/>
                <w:color w:val="000000"/>
                <w:sz w:val="20"/>
                <w:szCs w:val="20"/>
              </w:rPr>
              <w:t>Weight</w:t>
            </w:r>
          </w:p>
        </w:tc>
      </w:tr>
      <w:tr w:rsidR="009F343D" w:rsidRPr="00646BCF" w14:paraId="54242E7E" w14:textId="77777777">
        <w:tc>
          <w:tcPr>
            <w:tcW w:w="622" w:type="dxa"/>
            <w:tcBorders>
              <w:top w:val="dotted" w:sz="4" w:space="0" w:color="000000"/>
              <w:left w:val="nil"/>
              <w:bottom w:val="dotted" w:sz="4" w:space="0" w:color="000000"/>
            </w:tcBorders>
          </w:tcPr>
          <w:p w14:paraId="23CD5820" w14:textId="2585DE7A" w:rsidR="009F343D" w:rsidRPr="00646BCF" w:rsidRDefault="00172DCF">
            <w:pPr>
              <w:spacing w:before="120"/>
              <w:rPr>
                <w:rFonts w:ascii="Verdana" w:eastAsia="Verdana" w:hAnsi="Verdana" w:cs="Verdana"/>
                <w:color w:val="000000"/>
                <w:sz w:val="20"/>
                <w:szCs w:val="20"/>
              </w:rPr>
            </w:pPr>
            <w:r w:rsidRPr="00646BCF">
              <w:rPr>
                <w:rFonts w:ascii="Verdana" w:eastAsia="Verdana" w:hAnsi="Verdana" w:cs="Verdana"/>
                <w:color w:val="000000"/>
                <w:sz w:val="20"/>
                <w:szCs w:val="20"/>
              </w:rPr>
              <w:t>1</w:t>
            </w:r>
          </w:p>
        </w:tc>
        <w:tc>
          <w:tcPr>
            <w:tcW w:w="6662" w:type="dxa"/>
            <w:tcBorders>
              <w:top w:val="dotted" w:sz="4" w:space="0" w:color="000000"/>
              <w:bottom w:val="dotted" w:sz="4" w:space="0" w:color="000000"/>
            </w:tcBorders>
          </w:tcPr>
          <w:p w14:paraId="17BA7B13" w14:textId="1004F49F" w:rsidR="009F343D" w:rsidRPr="00646BCF" w:rsidRDefault="00280603">
            <w:pPr>
              <w:spacing w:before="120"/>
              <w:rPr>
                <w:rFonts w:ascii="Verdana" w:eastAsia="Verdana" w:hAnsi="Verdana" w:cs="Verdana"/>
                <w:color w:val="000000"/>
                <w:sz w:val="20"/>
                <w:szCs w:val="20"/>
              </w:rPr>
            </w:pPr>
            <w:r w:rsidRPr="00646BCF">
              <w:rPr>
                <w:rFonts w:ascii="Verdana" w:eastAsia="Verdana" w:hAnsi="Verdana" w:cs="Verdana"/>
                <w:color w:val="000000"/>
                <w:sz w:val="20"/>
                <w:szCs w:val="20"/>
              </w:rPr>
              <w:t>Relevant experience, skills and competencies</w:t>
            </w:r>
            <w:r w:rsidR="003A2591">
              <w:rPr>
                <w:rFonts w:ascii="Verdana" w:eastAsia="Verdana" w:hAnsi="Verdana" w:cs="Verdana"/>
                <w:color w:val="000000"/>
                <w:sz w:val="20"/>
                <w:szCs w:val="20"/>
              </w:rPr>
              <w:t xml:space="preserve"> of the team</w:t>
            </w:r>
          </w:p>
        </w:tc>
        <w:tc>
          <w:tcPr>
            <w:tcW w:w="2571" w:type="dxa"/>
            <w:tcBorders>
              <w:top w:val="dotted" w:sz="4" w:space="0" w:color="000000"/>
              <w:bottom w:val="dotted" w:sz="4" w:space="0" w:color="000000"/>
              <w:right w:val="nil"/>
            </w:tcBorders>
          </w:tcPr>
          <w:p w14:paraId="68104B43" w14:textId="18509B48" w:rsidR="009F343D" w:rsidRPr="00646BCF" w:rsidRDefault="003A2591">
            <w:pPr>
              <w:spacing w:before="120"/>
              <w:rPr>
                <w:rFonts w:ascii="Verdana" w:eastAsia="Verdana" w:hAnsi="Verdana" w:cs="Verdana"/>
                <w:color w:val="000000"/>
                <w:sz w:val="20"/>
                <w:szCs w:val="20"/>
              </w:rPr>
            </w:pPr>
            <w:r>
              <w:rPr>
                <w:rFonts w:ascii="Verdana" w:eastAsia="Verdana" w:hAnsi="Verdana" w:cs="Verdana"/>
                <w:color w:val="000000"/>
                <w:sz w:val="20"/>
                <w:szCs w:val="20"/>
              </w:rPr>
              <w:t>70</w:t>
            </w:r>
            <w:r w:rsidR="00280603" w:rsidRPr="00646BCF">
              <w:rPr>
                <w:rFonts w:ascii="Verdana" w:eastAsia="Verdana" w:hAnsi="Verdana" w:cs="Verdana"/>
                <w:color w:val="000000"/>
                <w:sz w:val="20"/>
                <w:szCs w:val="20"/>
              </w:rPr>
              <w:t>%</w:t>
            </w:r>
          </w:p>
        </w:tc>
      </w:tr>
      <w:tr w:rsidR="009F343D" w:rsidRPr="003A37EC" w14:paraId="119B91F9" w14:textId="77777777">
        <w:tc>
          <w:tcPr>
            <w:tcW w:w="622" w:type="dxa"/>
            <w:tcBorders>
              <w:top w:val="dotted" w:sz="4" w:space="0" w:color="000000"/>
              <w:left w:val="nil"/>
              <w:bottom w:val="single" w:sz="4" w:space="0" w:color="000000"/>
            </w:tcBorders>
          </w:tcPr>
          <w:p w14:paraId="0B1879DC" w14:textId="05A9CDF5" w:rsidR="009F343D" w:rsidRPr="00646BCF" w:rsidRDefault="00172DCF">
            <w:pPr>
              <w:spacing w:before="120"/>
              <w:rPr>
                <w:rFonts w:ascii="Verdana" w:eastAsia="Verdana" w:hAnsi="Verdana" w:cs="Verdana"/>
                <w:color w:val="000000"/>
                <w:sz w:val="20"/>
                <w:szCs w:val="20"/>
              </w:rPr>
            </w:pPr>
            <w:r w:rsidRPr="00646BCF">
              <w:rPr>
                <w:rFonts w:ascii="Verdana" w:eastAsia="Verdana" w:hAnsi="Verdana" w:cs="Verdana"/>
                <w:color w:val="000000"/>
                <w:sz w:val="20"/>
                <w:szCs w:val="20"/>
              </w:rPr>
              <w:t>2</w:t>
            </w:r>
          </w:p>
        </w:tc>
        <w:tc>
          <w:tcPr>
            <w:tcW w:w="6662" w:type="dxa"/>
            <w:tcBorders>
              <w:top w:val="dotted" w:sz="4" w:space="0" w:color="000000"/>
              <w:bottom w:val="single" w:sz="4" w:space="0" w:color="000000"/>
            </w:tcBorders>
          </w:tcPr>
          <w:p w14:paraId="4507977B" w14:textId="77777777" w:rsidR="009F343D" w:rsidRPr="00646BCF" w:rsidRDefault="00280603">
            <w:pPr>
              <w:spacing w:before="120"/>
              <w:rPr>
                <w:rFonts w:ascii="Verdana" w:eastAsia="Verdana" w:hAnsi="Verdana" w:cs="Verdana"/>
                <w:color w:val="000000"/>
                <w:sz w:val="20"/>
                <w:szCs w:val="20"/>
              </w:rPr>
            </w:pPr>
            <w:r w:rsidRPr="00646BCF">
              <w:rPr>
                <w:rFonts w:ascii="Verdana" w:eastAsia="Verdana" w:hAnsi="Verdana" w:cs="Verdana"/>
                <w:color w:val="000000"/>
                <w:sz w:val="20"/>
                <w:szCs w:val="20"/>
              </w:rPr>
              <w:t>Proposed budget</w:t>
            </w:r>
          </w:p>
        </w:tc>
        <w:tc>
          <w:tcPr>
            <w:tcW w:w="2571" w:type="dxa"/>
            <w:tcBorders>
              <w:top w:val="dotted" w:sz="4" w:space="0" w:color="000000"/>
              <w:bottom w:val="single" w:sz="4" w:space="0" w:color="000000"/>
              <w:right w:val="nil"/>
            </w:tcBorders>
          </w:tcPr>
          <w:p w14:paraId="4F4B2A1E" w14:textId="3D142E43" w:rsidR="009F343D" w:rsidRPr="003A37EC" w:rsidRDefault="003A2591">
            <w:pPr>
              <w:spacing w:before="120"/>
              <w:rPr>
                <w:rFonts w:ascii="Verdana" w:eastAsia="Verdana" w:hAnsi="Verdana" w:cs="Verdana"/>
                <w:color w:val="000000"/>
                <w:sz w:val="20"/>
                <w:szCs w:val="20"/>
              </w:rPr>
            </w:pPr>
            <w:r>
              <w:rPr>
                <w:rFonts w:ascii="Verdana" w:eastAsia="Verdana" w:hAnsi="Verdana" w:cs="Verdana"/>
                <w:color w:val="000000"/>
                <w:sz w:val="20"/>
                <w:szCs w:val="20"/>
              </w:rPr>
              <w:t>30</w:t>
            </w:r>
            <w:r w:rsidR="00280603" w:rsidRPr="00646BCF">
              <w:rPr>
                <w:rFonts w:ascii="Verdana" w:eastAsia="Verdana" w:hAnsi="Verdana" w:cs="Verdana"/>
                <w:color w:val="000000"/>
                <w:sz w:val="20"/>
                <w:szCs w:val="20"/>
              </w:rPr>
              <w:t>%</w:t>
            </w:r>
          </w:p>
        </w:tc>
      </w:tr>
    </w:tbl>
    <w:p w14:paraId="183BC577" w14:textId="77777777" w:rsidR="009F343D" w:rsidRPr="003A37EC" w:rsidRDefault="009F343D">
      <w:pPr>
        <w:rPr>
          <w:rFonts w:ascii="Verdana" w:eastAsia="Verdana" w:hAnsi="Verdana" w:cs="Verdana"/>
          <w:color w:val="000000"/>
          <w:sz w:val="20"/>
          <w:szCs w:val="20"/>
        </w:rPr>
      </w:pPr>
    </w:p>
    <w:sectPr w:rsidR="009F343D" w:rsidRPr="003A37EC">
      <w:headerReference w:type="default" r:id="rId7"/>
      <w:footerReference w:type="default" r:id="rId8"/>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9A677" w14:textId="77777777" w:rsidR="00245D76" w:rsidRDefault="00245D76">
      <w:r>
        <w:separator/>
      </w:r>
    </w:p>
  </w:endnote>
  <w:endnote w:type="continuationSeparator" w:id="0">
    <w:p w14:paraId="2E2C98D6" w14:textId="77777777" w:rsidR="00245D76" w:rsidRDefault="0024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8D67" w14:textId="77777777" w:rsidR="009F343D" w:rsidRDefault="00280603">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lang w:val="en-GB" w:eastAsia="en-GB"/>
      </w:rPr>
      <w:drawing>
        <wp:inline distT="0" distB="0" distL="0" distR="0" wp14:anchorId="5222CC9E" wp14:editId="1C10A8C9">
          <wp:extent cx="3108960" cy="11156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1A313" w14:textId="77777777" w:rsidR="00245D76" w:rsidRDefault="00245D76">
      <w:r>
        <w:separator/>
      </w:r>
    </w:p>
  </w:footnote>
  <w:footnote w:type="continuationSeparator" w:id="0">
    <w:p w14:paraId="2F1BBF03" w14:textId="77777777" w:rsidR="00245D76" w:rsidRDefault="0024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9386" w14:textId="77777777" w:rsidR="009F343D" w:rsidRDefault="00280603">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6018D391" wp14:editId="33795E48">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3"/>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8478C"/>
    <w:multiLevelType w:val="multilevel"/>
    <w:tmpl w:val="0FC8C6EE"/>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FA782B"/>
    <w:multiLevelType w:val="hybridMultilevel"/>
    <w:tmpl w:val="BAC2404C"/>
    <w:lvl w:ilvl="0" w:tplc="B9D0E48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E3177"/>
    <w:multiLevelType w:val="hybridMultilevel"/>
    <w:tmpl w:val="F664E1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4007B88"/>
    <w:multiLevelType w:val="multilevel"/>
    <w:tmpl w:val="DF125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FE61CC"/>
    <w:multiLevelType w:val="multilevel"/>
    <w:tmpl w:val="1690153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8443498">
    <w:abstractNumId w:val="3"/>
  </w:num>
  <w:num w:numId="2" w16cid:durableId="785736969">
    <w:abstractNumId w:val="0"/>
  </w:num>
  <w:num w:numId="3" w16cid:durableId="1019502275">
    <w:abstractNumId w:val="4"/>
  </w:num>
  <w:num w:numId="4" w16cid:durableId="924339473">
    <w:abstractNumId w:val="1"/>
  </w:num>
  <w:num w:numId="5" w16cid:durableId="1260257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D"/>
    <w:rsid w:val="0000324C"/>
    <w:rsid w:val="00011AAA"/>
    <w:rsid w:val="00023961"/>
    <w:rsid w:val="00027FE9"/>
    <w:rsid w:val="00036F86"/>
    <w:rsid w:val="00082265"/>
    <w:rsid w:val="000B5A76"/>
    <w:rsid w:val="000C07AD"/>
    <w:rsid w:val="000D046E"/>
    <w:rsid w:val="000D5F3C"/>
    <w:rsid w:val="000F0D1F"/>
    <w:rsid w:val="00103730"/>
    <w:rsid w:val="001225C1"/>
    <w:rsid w:val="00137FEC"/>
    <w:rsid w:val="0014551E"/>
    <w:rsid w:val="0014752C"/>
    <w:rsid w:val="00147E4A"/>
    <w:rsid w:val="001513F1"/>
    <w:rsid w:val="00156448"/>
    <w:rsid w:val="00156E35"/>
    <w:rsid w:val="00163BEC"/>
    <w:rsid w:val="00172DCF"/>
    <w:rsid w:val="00174A26"/>
    <w:rsid w:val="00177301"/>
    <w:rsid w:val="00186596"/>
    <w:rsid w:val="00186A57"/>
    <w:rsid w:val="00187706"/>
    <w:rsid w:val="001C64F3"/>
    <w:rsid w:val="001D598B"/>
    <w:rsid w:val="001E0F8D"/>
    <w:rsid w:val="00205BF5"/>
    <w:rsid w:val="002155AF"/>
    <w:rsid w:val="00217126"/>
    <w:rsid w:val="00231E6B"/>
    <w:rsid w:val="00233C07"/>
    <w:rsid w:val="00245D76"/>
    <w:rsid w:val="00280603"/>
    <w:rsid w:val="002B439C"/>
    <w:rsid w:val="002B7B01"/>
    <w:rsid w:val="002C3F10"/>
    <w:rsid w:val="002E48B6"/>
    <w:rsid w:val="0031226D"/>
    <w:rsid w:val="00335F73"/>
    <w:rsid w:val="003747C3"/>
    <w:rsid w:val="003A2591"/>
    <w:rsid w:val="003A37EC"/>
    <w:rsid w:val="003A5D85"/>
    <w:rsid w:val="003B1AAF"/>
    <w:rsid w:val="003B344F"/>
    <w:rsid w:val="003C5FDE"/>
    <w:rsid w:val="003D40D4"/>
    <w:rsid w:val="003E1F4D"/>
    <w:rsid w:val="003E6D8C"/>
    <w:rsid w:val="00433169"/>
    <w:rsid w:val="00440E3D"/>
    <w:rsid w:val="0044233C"/>
    <w:rsid w:val="00460FD3"/>
    <w:rsid w:val="00467BFC"/>
    <w:rsid w:val="004B33E2"/>
    <w:rsid w:val="00504B07"/>
    <w:rsid w:val="00517A1D"/>
    <w:rsid w:val="00521642"/>
    <w:rsid w:val="00523E08"/>
    <w:rsid w:val="0054091C"/>
    <w:rsid w:val="005455E6"/>
    <w:rsid w:val="005473D5"/>
    <w:rsid w:val="00551182"/>
    <w:rsid w:val="00566C75"/>
    <w:rsid w:val="005B0482"/>
    <w:rsid w:val="005C000E"/>
    <w:rsid w:val="005E4D56"/>
    <w:rsid w:val="005E51B4"/>
    <w:rsid w:val="005F546B"/>
    <w:rsid w:val="005F7882"/>
    <w:rsid w:val="006059B4"/>
    <w:rsid w:val="006402F5"/>
    <w:rsid w:val="00640F5B"/>
    <w:rsid w:val="00644339"/>
    <w:rsid w:val="00646BCF"/>
    <w:rsid w:val="00654A1D"/>
    <w:rsid w:val="006932FE"/>
    <w:rsid w:val="006A002A"/>
    <w:rsid w:val="006A351A"/>
    <w:rsid w:val="006C685A"/>
    <w:rsid w:val="006D59FD"/>
    <w:rsid w:val="006E156E"/>
    <w:rsid w:val="006E6C72"/>
    <w:rsid w:val="007023B6"/>
    <w:rsid w:val="00751A87"/>
    <w:rsid w:val="007559E4"/>
    <w:rsid w:val="007562BF"/>
    <w:rsid w:val="007578F3"/>
    <w:rsid w:val="0078343C"/>
    <w:rsid w:val="0078732E"/>
    <w:rsid w:val="0079301C"/>
    <w:rsid w:val="007A74CF"/>
    <w:rsid w:val="007B6BB5"/>
    <w:rsid w:val="007C249B"/>
    <w:rsid w:val="007C608C"/>
    <w:rsid w:val="007D4123"/>
    <w:rsid w:val="007E1863"/>
    <w:rsid w:val="007E441F"/>
    <w:rsid w:val="007F7D1E"/>
    <w:rsid w:val="00820746"/>
    <w:rsid w:val="00820E1B"/>
    <w:rsid w:val="008214C2"/>
    <w:rsid w:val="0085104C"/>
    <w:rsid w:val="00851AB4"/>
    <w:rsid w:val="0085593E"/>
    <w:rsid w:val="00885678"/>
    <w:rsid w:val="00885D8A"/>
    <w:rsid w:val="008B3839"/>
    <w:rsid w:val="008D02E0"/>
    <w:rsid w:val="008D2320"/>
    <w:rsid w:val="008E609D"/>
    <w:rsid w:val="0091076A"/>
    <w:rsid w:val="0091707E"/>
    <w:rsid w:val="00922E0E"/>
    <w:rsid w:val="00922EB2"/>
    <w:rsid w:val="00932E27"/>
    <w:rsid w:val="0095039E"/>
    <w:rsid w:val="0095532C"/>
    <w:rsid w:val="00955E45"/>
    <w:rsid w:val="00963963"/>
    <w:rsid w:val="009727E1"/>
    <w:rsid w:val="00974C3B"/>
    <w:rsid w:val="00977309"/>
    <w:rsid w:val="00980B01"/>
    <w:rsid w:val="00993584"/>
    <w:rsid w:val="009A1991"/>
    <w:rsid w:val="009B2EEC"/>
    <w:rsid w:val="009B322C"/>
    <w:rsid w:val="009B6F7C"/>
    <w:rsid w:val="009E641C"/>
    <w:rsid w:val="009F343D"/>
    <w:rsid w:val="00A128AB"/>
    <w:rsid w:val="00A150E0"/>
    <w:rsid w:val="00A273F8"/>
    <w:rsid w:val="00A8419E"/>
    <w:rsid w:val="00A94059"/>
    <w:rsid w:val="00AB6125"/>
    <w:rsid w:val="00AB6BFF"/>
    <w:rsid w:val="00AD64CE"/>
    <w:rsid w:val="00AD73E8"/>
    <w:rsid w:val="00AF10B6"/>
    <w:rsid w:val="00B0441E"/>
    <w:rsid w:val="00B26351"/>
    <w:rsid w:val="00B31008"/>
    <w:rsid w:val="00B37215"/>
    <w:rsid w:val="00B47D10"/>
    <w:rsid w:val="00B530AA"/>
    <w:rsid w:val="00B6471C"/>
    <w:rsid w:val="00BA315E"/>
    <w:rsid w:val="00BA6F46"/>
    <w:rsid w:val="00BB02A2"/>
    <w:rsid w:val="00BB0E0A"/>
    <w:rsid w:val="00BB4BFF"/>
    <w:rsid w:val="00BB6DEF"/>
    <w:rsid w:val="00BC0186"/>
    <w:rsid w:val="00BC2813"/>
    <w:rsid w:val="00BE7D85"/>
    <w:rsid w:val="00C202A7"/>
    <w:rsid w:val="00C27BF6"/>
    <w:rsid w:val="00C46593"/>
    <w:rsid w:val="00C512D2"/>
    <w:rsid w:val="00C76746"/>
    <w:rsid w:val="00C77E41"/>
    <w:rsid w:val="00C849CD"/>
    <w:rsid w:val="00CA4341"/>
    <w:rsid w:val="00CE2814"/>
    <w:rsid w:val="00D14612"/>
    <w:rsid w:val="00D2722A"/>
    <w:rsid w:val="00D32CD7"/>
    <w:rsid w:val="00D3562A"/>
    <w:rsid w:val="00D467A4"/>
    <w:rsid w:val="00D52A4C"/>
    <w:rsid w:val="00D610C0"/>
    <w:rsid w:val="00D72D8F"/>
    <w:rsid w:val="00D73350"/>
    <w:rsid w:val="00D83219"/>
    <w:rsid w:val="00DA2266"/>
    <w:rsid w:val="00DA52DD"/>
    <w:rsid w:val="00DB5F04"/>
    <w:rsid w:val="00DD0101"/>
    <w:rsid w:val="00DD1C11"/>
    <w:rsid w:val="00DE6635"/>
    <w:rsid w:val="00E4532F"/>
    <w:rsid w:val="00E45C3A"/>
    <w:rsid w:val="00E75C62"/>
    <w:rsid w:val="00E90EF0"/>
    <w:rsid w:val="00E93443"/>
    <w:rsid w:val="00E9568D"/>
    <w:rsid w:val="00EA4F5D"/>
    <w:rsid w:val="00EE56FD"/>
    <w:rsid w:val="00F14709"/>
    <w:rsid w:val="00F1572D"/>
    <w:rsid w:val="00F1745F"/>
    <w:rsid w:val="00F22223"/>
    <w:rsid w:val="00F32184"/>
    <w:rsid w:val="00F36589"/>
    <w:rsid w:val="00F4730B"/>
    <w:rsid w:val="00F65084"/>
    <w:rsid w:val="00F759B4"/>
    <w:rsid w:val="00F777CE"/>
    <w:rsid w:val="00FA0C9C"/>
    <w:rsid w:val="00FB6AF7"/>
    <w:rsid w:val="00FE1AED"/>
    <w:rsid w:val="00FE46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5CAE"/>
  <w15:docId w15:val="{35579F69-DB8E-41F1-8F11-07CF9C9F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NormalWeb">
    <w:name w:val="Normal (Web)"/>
    <w:basedOn w:val="Normal"/>
    <w:uiPriority w:val="99"/>
    <w:unhideWhenUsed/>
    <w:rsid w:val="003B1AAF"/>
    <w:pPr>
      <w:spacing w:before="100" w:beforeAutospacing="1" w:after="100" w:afterAutospacing="1"/>
    </w:pPr>
    <w:rPr>
      <w:lang w:val="en-GB" w:eastAsia="en-GB"/>
    </w:rPr>
  </w:style>
  <w:style w:type="paragraph" w:styleId="ListParagraph">
    <w:name w:val="List Paragraph"/>
    <w:basedOn w:val="Normal"/>
    <w:uiPriority w:val="34"/>
    <w:qFormat/>
    <w:rsid w:val="001225C1"/>
    <w:pPr>
      <w:ind w:left="720"/>
      <w:contextualSpacing/>
    </w:pPr>
  </w:style>
  <w:style w:type="paragraph" w:styleId="BalloonText">
    <w:name w:val="Balloon Text"/>
    <w:basedOn w:val="Normal"/>
    <w:link w:val="BalloonTextChar"/>
    <w:uiPriority w:val="99"/>
    <w:semiHidden/>
    <w:unhideWhenUsed/>
    <w:rsid w:val="00233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C07"/>
    <w:rPr>
      <w:rFonts w:ascii="Segoe UI" w:hAnsi="Segoe UI" w:cs="Segoe UI"/>
      <w:sz w:val="18"/>
      <w:szCs w:val="18"/>
    </w:rPr>
  </w:style>
  <w:style w:type="character" w:styleId="CommentReference">
    <w:name w:val="annotation reference"/>
    <w:basedOn w:val="DefaultParagraphFont"/>
    <w:uiPriority w:val="99"/>
    <w:semiHidden/>
    <w:unhideWhenUsed/>
    <w:rsid w:val="008D02E0"/>
    <w:rPr>
      <w:sz w:val="16"/>
      <w:szCs w:val="16"/>
    </w:rPr>
  </w:style>
  <w:style w:type="paragraph" w:styleId="CommentText">
    <w:name w:val="annotation text"/>
    <w:basedOn w:val="Normal"/>
    <w:link w:val="CommentTextChar"/>
    <w:uiPriority w:val="99"/>
    <w:semiHidden/>
    <w:unhideWhenUsed/>
    <w:rsid w:val="008D02E0"/>
    <w:rPr>
      <w:sz w:val="20"/>
      <w:szCs w:val="20"/>
    </w:rPr>
  </w:style>
  <w:style w:type="character" w:customStyle="1" w:styleId="CommentTextChar">
    <w:name w:val="Comment Text Char"/>
    <w:basedOn w:val="DefaultParagraphFont"/>
    <w:link w:val="CommentText"/>
    <w:uiPriority w:val="99"/>
    <w:semiHidden/>
    <w:rsid w:val="008D02E0"/>
    <w:rPr>
      <w:sz w:val="20"/>
      <w:szCs w:val="20"/>
    </w:rPr>
  </w:style>
  <w:style w:type="paragraph" w:styleId="CommentSubject">
    <w:name w:val="annotation subject"/>
    <w:basedOn w:val="CommentText"/>
    <w:next w:val="CommentText"/>
    <w:link w:val="CommentSubjectChar"/>
    <w:uiPriority w:val="99"/>
    <w:semiHidden/>
    <w:unhideWhenUsed/>
    <w:rsid w:val="008D02E0"/>
    <w:rPr>
      <w:b/>
      <w:bCs/>
    </w:rPr>
  </w:style>
  <w:style w:type="character" w:customStyle="1" w:styleId="CommentSubjectChar">
    <w:name w:val="Comment Subject Char"/>
    <w:basedOn w:val="CommentTextChar"/>
    <w:link w:val="CommentSubject"/>
    <w:uiPriority w:val="99"/>
    <w:semiHidden/>
    <w:rsid w:val="008D02E0"/>
    <w:rPr>
      <w:b/>
      <w:bCs/>
      <w:sz w:val="20"/>
      <w:szCs w:val="20"/>
    </w:rPr>
  </w:style>
  <w:style w:type="paragraph" w:styleId="BodyText">
    <w:name w:val="Body Text"/>
    <w:basedOn w:val="Normal"/>
    <w:link w:val="BodyTextChar"/>
    <w:semiHidden/>
    <w:rsid w:val="00517A1D"/>
    <w:pPr>
      <w:widowControl w:val="0"/>
    </w:pPr>
    <w:rPr>
      <w:i/>
      <w:iCs/>
      <w:sz w:val="22"/>
      <w:szCs w:val="20"/>
      <w:lang w:val="en-GB" w:eastAsia="en-US"/>
    </w:rPr>
  </w:style>
  <w:style w:type="character" w:customStyle="1" w:styleId="BodyTextChar">
    <w:name w:val="Body Text Char"/>
    <w:basedOn w:val="DefaultParagraphFont"/>
    <w:link w:val="BodyText"/>
    <w:semiHidden/>
    <w:rsid w:val="00517A1D"/>
    <w:rPr>
      <w:i/>
      <w:iCs/>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362141">
      <w:bodyDiv w:val="1"/>
      <w:marLeft w:val="0"/>
      <w:marRight w:val="0"/>
      <w:marTop w:val="0"/>
      <w:marBottom w:val="0"/>
      <w:divBdr>
        <w:top w:val="none" w:sz="0" w:space="0" w:color="auto"/>
        <w:left w:val="none" w:sz="0" w:space="0" w:color="auto"/>
        <w:bottom w:val="none" w:sz="0" w:space="0" w:color="auto"/>
        <w:right w:val="none" w:sz="0" w:space="0" w:color="auto"/>
      </w:divBdr>
    </w:div>
    <w:div w:id="1498962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Nakhod</dc:creator>
  <cp:lastModifiedBy>Yana Ryzak</cp:lastModifiedBy>
  <cp:revision>3</cp:revision>
  <dcterms:created xsi:type="dcterms:W3CDTF">2024-09-12T09:51:00Z</dcterms:created>
  <dcterms:modified xsi:type="dcterms:W3CDTF">2024-09-12T11:22:00Z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1a5b003894df459f0d12c4c710a75801d56cf7e1b2e8b85c312f01d54c60efe8</vt:lpwstr>
  </property>
  <property fmtid="{D5CDD505-2E9C-101B-9397-08002B2CF9AE}" pid="3" name="sipTrackRevision">
    <vt:lpwstr>false</vt:lpwstr>
  </property>
</Properties>
</file>